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A0FCB74" w:rsidR="00672659" w:rsidRPr="008D12BA" w:rsidRDefault="00950C7D" w:rsidP="007C4FBE">
            <w:pPr>
              <w:jc w:val="both"/>
              <w:rPr>
                <w:sz w:val="24"/>
                <w:szCs w:val="24"/>
              </w:rPr>
            </w:pPr>
            <w:proofErr w:type="spellStart"/>
            <w:r>
              <w:rPr>
                <w:sz w:val="24"/>
                <w:szCs w:val="24"/>
              </w:rPr>
              <w:t>ir</w:t>
            </w:r>
            <w:r w:rsidR="00672659" w:rsidRPr="008D12BA">
              <w:rPr>
                <w:sz w:val="24"/>
                <w:szCs w:val="24"/>
              </w:rPr>
              <w:t>INTRODUCTION</w:t>
            </w:r>
            <w:proofErr w:type="spellEnd"/>
            <w:r w:rsidR="00672659" w:rsidRPr="008D12BA">
              <w:rPr>
                <w:sz w:val="24"/>
                <w:szCs w:val="24"/>
              </w:rPr>
              <w:t xml:space="preserve">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020C73D8"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537FEC">
              <w:rPr>
                <w:rFonts w:ascii="Simplified Arabic" w:hAnsi="Simplified Arabic" w:cs="Simplified Arabic"/>
                <w:b/>
                <w:bCs/>
                <w:color w:val="000000"/>
                <w:sz w:val="24"/>
                <w:szCs w:val="24"/>
                <w:highlight w:val="yellow"/>
                <w:lang w:bidi="ar-LB"/>
              </w:rPr>
              <w:t>22</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C41C29">
              <w:rPr>
                <w:rFonts w:ascii="Simplified Arabic" w:hAnsi="Simplified Arabic" w:cs="Simplified Arabic"/>
                <w:b/>
                <w:bCs/>
                <w:color w:val="000000"/>
                <w:sz w:val="24"/>
                <w:szCs w:val="24"/>
                <w:lang w:bidi="ar-LB"/>
              </w:rPr>
              <w:t>\A</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will  arranged on the recent </w:t>
            </w:r>
            <w:proofErr w:type="spellStart"/>
            <w:r w:rsidRPr="008D12BA">
              <w:rPr>
                <w:rFonts w:ascii="Arial" w:hAnsi="Arial"/>
                <w:sz w:val="24"/>
                <w:szCs w:val="24"/>
              </w:rPr>
              <w:t>balancfe</w:t>
            </w:r>
            <w:proofErr w:type="spellEnd"/>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513792FF"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00537FEC">
              <w:rPr>
                <w:rFonts w:ascii="Arial" w:hAnsi="Arial"/>
                <w:b/>
                <w:sz w:val="24"/>
                <w:szCs w:val="24"/>
              </w:rPr>
              <w:t>30</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1573D6">
              <w:rPr>
                <w:rFonts w:ascii="Arial" w:hAnsi="Arial"/>
                <w:b/>
                <w:bCs/>
                <w:sz w:val="24"/>
                <w:szCs w:val="24"/>
                <w:highlight w:val="yellow"/>
              </w:rPr>
              <w:t>9</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29BF6771"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537FEC">
              <w:rPr>
                <w:rFonts w:ascii="Arial" w:hAnsi="Arial"/>
                <w:b/>
                <w:bCs/>
                <w:sz w:val="24"/>
                <w:szCs w:val="24"/>
                <w:highlight w:val="green"/>
              </w:rPr>
              <w:t>13</w:t>
            </w:r>
            <w:r w:rsidR="0083360D">
              <w:rPr>
                <w:rFonts w:ascii="Arial" w:hAnsi="Arial"/>
                <w:b/>
                <w:bCs/>
                <w:sz w:val="24"/>
                <w:szCs w:val="24"/>
                <w:highlight w:val="green"/>
              </w:rPr>
              <w:t>/</w:t>
            </w:r>
            <w:r w:rsidR="00C41C29">
              <w:rPr>
                <w:rFonts w:ascii="Arial" w:hAnsi="Arial"/>
                <w:b/>
                <w:bCs/>
                <w:sz w:val="24"/>
                <w:szCs w:val="24"/>
                <w:highlight w:val="green"/>
              </w:rPr>
              <w:t>10</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132C23A8"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537FEC">
              <w:rPr>
                <w:rFonts w:ascii="Arial" w:hAnsi="Arial"/>
                <w:b/>
                <w:bCs/>
                <w:sz w:val="24"/>
                <w:szCs w:val="24"/>
                <w:highlight w:val="green"/>
              </w:rPr>
              <w:t>14</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r w:rsidRPr="008E5306">
              <w:rPr>
                <w:rFonts w:ascii="Arial" w:hAnsi="Arial"/>
                <w:b/>
                <w:bCs/>
                <w:sz w:val="24"/>
                <w:szCs w:val="24"/>
                <w:highlight w:val="green"/>
              </w:rPr>
              <w:t>Website:</w:t>
            </w:r>
            <w:r w:rsidR="0070333F">
              <w:rPr>
                <w:rFonts w:ascii="Arial" w:hAnsi="Arial"/>
                <w:b/>
                <w:bCs/>
                <w:sz w:val="24"/>
                <w:szCs w:val="24"/>
              </w:rPr>
              <w:t>www.kimadia.gov.iq</w:t>
            </w:r>
            <w:proofErr w:type="spell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67E670DE" w:rsidR="008D12BA" w:rsidRDefault="008D12BA">
      <w:pPr>
        <w:rPr>
          <w:lang w:bidi="ar-IQ"/>
        </w:rPr>
      </w:pPr>
    </w:p>
    <w:p w14:paraId="0E84F5FA" w14:textId="1DDD3EEE" w:rsidR="00101FCB" w:rsidRDefault="00101FCB">
      <w:pPr>
        <w:rPr>
          <w:lang w:bidi="ar-IQ"/>
        </w:rPr>
      </w:pPr>
    </w:p>
    <w:p w14:paraId="4BC3F266" w14:textId="77777777" w:rsidR="00101FCB" w:rsidRDefault="00101FCB">
      <w:pPr>
        <w:rPr>
          <w:lang w:bidi="ar-IQ"/>
        </w:rPr>
      </w:pPr>
    </w:p>
    <w:p w14:paraId="5DA0C8EF" w14:textId="77777777" w:rsidR="00E63CF7" w:rsidRDefault="00E63CF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Letter of Invitation  (Advertising)</w:t>
            </w:r>
          </w:p>
        </w:tc>
      </w:tr>
      <w:tr w:rsidR="00672659" w:rsidRPr="008D12BA" w14:paraId="070AFE54" w14:textId="77777777" w:rsidTr="008D12BA">
        <w:tc>
          <w:tcPr>
            <w:tcW w:w="11874" w:type="dxa"/>
            <w:shd w:val="clear" w:color="auto" w:fill="auto"/>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shd w:val="clear" w:color="auto" w:fill="auto"/>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shd w:val="clear" w:color="auto" w:fill="auto"/>
          </w:tcPr>
          <w:p w14:paraId="7316E157" w14:textId="3EA6DED0"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187730">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537FEC">
              <w:rPr>
                <w:rFonts w:ascii="Arial" w:hAnsi="Arial"/>
                <w:spacing w:val="-2"/>
                <w:sz w:val="24"/>
                <w:szCs w:val="24"/>
                <w:highlight w:val="cyan"/>
              </w:rPr>
              <w:t>22</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101FCB">
              <w:rPr>
                <w:rFonts w:ascii="Arial" w:hAnsi="Arial"/>
                <w:spacing w:val="-2"/>
                <w:sz w:val="24"/>
                <w:szCs w:val="24"/>
                <w:highlight w:val="cyan"/>
              </w:rPr>
              <w:t xml:space="preserve"> </w:t>
            </w:r>
            <w:r w:rsidR="00C41C29">
              <w:rPr>
                <w:rFonts w:ascii="Arial" w:hAnsi="Arial"/>
                <w:spacing w:val="-2"/>
                <w:sz w:val="24"/>
                <w:szCs w:val="24"/>
                <w:highlight w:val="cyan"/>
              </w:rPr>
              <w:t xml:space="preserve">A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shd w:val="clear" w:color="auto" w:fill="auto"/>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shd w:val="clear" w:color="auto" w:fill="auto"/>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shd w:val="clear" w:color="auto" w:fill="auto"/>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for  the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clause(30)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shd w:val="clear" w:color="auto" w:fill="auto"/>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(1.000.000)one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(2.000.000)two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increase the price and attach 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shd w:val="clear" w:color="auto" w:fill="auto"/>
          </w:tcPr>
          <w:p w14:paraId="1F0FF60B" w14:textId="534F6CFC"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177C3D">
              <w:rPr>
                <w:sz w:val="24"/>
                <w:szCs w:val="24"/>
              </w:rPr>
              <w:t xml:space="preserve"> </w:t>
            </w:r>
            <w:r w:rsidR="00537FEC">
              <w:rPr>
                <w:sz w:val="24"/>
                <w:szCs w:val="24"/>
              </w:rPr>
              <w:t>30</w:t>
            </w:r>
            <w:r w:rsidR="00177C3D">
              <w:rPr>
                <w:sz w:val="24"/>
                <w:szCs w:val="24"/>
              </w:rPr>
              <w:t>/</w:t>
            </w:r>
            <w:r w:rsidR="001573D6">
              <w:rPr>
                <w:sz w:val="24"/>
                <w:szCs w:val="24"/>
              </w:rPr>
              <w:t>9</w:t>
            </w:r>
            <w:r w:rsidR="002E5DFB">
              <w:rPr>
                <w:sz w:val="24"/>
                <w:szCs w:val="24"/>
              </w:rPr>
              <w:t xml:space="preserve"> </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425EC509" w14:textId="1A5BAD3C" w:rsidR="00672659" w:rsidRPr="008D12BA" w:rsidRDefault="00537FEC" w:rsidP="00904F7F">
            <w:pPr>
              <w:spacing w:line="240" w:lineRule="exact"/>
              <w:jc w:val="both"/>
              <w:rPr>
                <w:rFonts w:ascii="Arial" w:hAnsi="Arial"/>
                <w:sz w:val="24"/>
                <w:szCs w:val="24"/>
              </w:rPr>
            </w:pPr>
            <w:r>
              <w:rPr>
                <w:sz w:val="24"/>
                <w:szCs w:val="24"/>
                <w:highlight w:val="cyan"/>
              </w:rPr>
              <w:t>6</w:t>
            </w:r>
            <w:r w:rsidR="00672659" w:rsidRPr="008D12BA">
              <w:rPr>
                <w:sz w:val="24"/>
                <w:szCs w:val="24"/>
                <w:highlight w:val="cyan"/>
              </w:rPr>
              <w:t>/</w:t>
            </w:r>
            <w:r>
              <w:rPr>
                <w:sz w:val="24"/>
                <w:szCs w:val="24"/>
                <w:highlight w:val="cyan"/>
              </w:rPr>
              <w:t>10</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72B8AB36"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537FEC">
              <w:rPr>
                <w:rFonts w:ascii="Arial" w:hAnsi="Arial"/>
                <w:sz w:val="24"/>
                <w:szCs w:val="24"/>
                <w:highlight w:val="cyan"/>
              </w:rPr>
              <w:t>13</w:t>
            </w:r>
            <w:r w:rsidRPr="008D12BA">
              <w:rPr>
                <w:rFonts w:ascii="Arial" w:hAnsi="Arial"/>
                <w:sz w:val="24"/>
                <w:szCs w:val="24"/>
                <w:highlight w:val="cyan"/>
              </w:rPr>
              <w:t xml:space="preserve"> /</w:t>
            </w:r>
            <w:r w:rsidR="00C41C29">
              <w:rPr>
                <w:rFonts w:ascii="Arial" w:hAnsi="Arial"/>
                <w:sz w:val="24"/>
                <w:szCs w:val="24"/>
                <w:highlight w:val="cyan"/>
              </w:rPr>
              <w:t>10</w:t>
            </w:r>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w:t>
            </w:r>
            <w:r w:rsidRPr="008D12BA">
              <w:rPr>
                <w:rFonts w:ascii="Arial" w:hAnsi="Arial"/>
                <w:sz w:val="24"/>
                <w:szCs w:val="24"/>
              </w:rPr>
              <w:lastRenderedPageBreak/>
              <w:t xml:space="preserve">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advertisements &amp; tenders IRAQ TENDER PLATFORM which belongs to the Ministry of Planning .</w:t>
            </w:r>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b-Bid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guarantee </w:t>
            </w:r>
            <w:r w:rsidRPr="0008092B">
              <w:rPr>
                <w:rFonts w:ascii="Arial" w:hAnsi="Arial"/>
                <w:sz w:val="24"/>
                <w:szCs w:val="24"/>
                <w:highlight w:val="green"/>
              </w:rPr>
              <w:t xml:space="preserve"> </w:t>
            </w:r>
            <w:r w:rsidRPr="008D12BA">
              <w:rPr>
                <w:rFonts w:ascii="Arial" w:hAnsi="Arial"/>
                <w:sz w:val="24"/>
                <w:szCs w:val="24"/>
                <w:highlight w:val="yellow"/>
              </w:rPr>
              <w:t>issued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r w:rsidRPr="008D12BA">
              <w:rPr>
                <w:rFonts w:ascii="Arial" w:hAnsi="Arial"/>
                <w:sz w:val="24"/>
                <w:szCs w:val="24"/>
                <w:highlight w:val="yellow"/>
              </w:rPr>
              <w:t>issued</w:t>
            </w:r>
            <w:proofErr w:type="spell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proofErr w:type="spellStart"/>
            <w:r w:rsidRPr="008D12BA">
              <w:rPr>
                <w:rFonts w:ascii="Arial" w:hAnsi="Arial"/>
                <w:sz w:val="24"/>
                <w:szCs w:val="24"/>
                <w:highlight w:val="yellow"/>
              </w:rPr>
              <w:t>i</w:t>
            </w:r>
            <w:proofErr w:type="spellEnd"/>
            <w:r w:rsidRPr="008D12BA">
              <w:rPr>
                <w:rFonts w:ascii="Arial" w:hAnsi="Arial"/>
                <w:sz w:val="24"/>
                <w:szCs w:val="24"/>
                <w:highlight w:val="darkCyan"/>
              </w:rPr>
              <w:t xml:space="preserve">-Primary  bid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shd w:val="clear" w:color="auto" w:fill="auto"/>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 xml:space="preserve">6. The address(es)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shd w:val="clear" w:color="auto" w:fill="auto"/>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shd w:val="clear" w:color="auto" w:fill="auto"/>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214A9D" w:rsidRPr="008D12BA" w14:paraId="6E0C0850" w14:textId="77777777" w:rsidTr="008D12BA">
        <w:tc>
          <w:tcPr>
            <w:tcW w:w="11874" w:type="dxa"/>
            <w:shd w:val="clear" w:color="auto" w:fill="auto"/>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tc>
      </w:tr>
      <w:tr w:rsidR="00672659" w:rsidRPr="008D12BA" w14:paraId="696C7AF3" w14:textId="77777777" w:rsidTr="008D12BA">
        <w:tc>
          <w:tcPr>
            <w:tcW w:w="11874" w:type="dxa"/>
            <w:shd w:val="clear" w:color="auto" w:fill="auto"/>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shd w:val="clear" w:color="auto" w:fill="auto"/>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shd w:val="clear" w:color="auto" w:fill="auto"/>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21B4A30E" w:rsidR="00704953" w:rsidRDefault="00704953"/>
    <w:p w14:paraId="29E0214F" w14:textId="166AA9A5" w:rsidR="00101FCB" w:rsidRDefault="00101FCB"/>
    <w:p w14:paraId="14FADF88" w14:textId="775E2DE8" w:rsidR="00101FCB" w:rsidRDefault="00101FCB"/>
    <w:p w14:paraId="731424C0" w14:textId="66D2C32C" w:rsidR="00101FCB" w:rsidRDefault="00101FCB"/>
    <w:p w14:paraId="3E965EB4" w14:textId="77777777" w:rsidR="00101FCB" w:rsidRDefault="00101FCB"/>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0F701997"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537FEC">
              <w:rPr>
                <w:rFonts w:ascii="Arial" w:eastAsia="Times New Roman" w:hAnsi="Arial"/>
                <w:b/>
                <w:bCs/>
                <w:u w:val="single"/>
              </w:rPr>
              <w:t>22</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r w:rsidR="00C41C29">
              <w:rPr>
                <w:rFonts w:ascii="Arial" w:eastAsia="Times New Roman" w:hAnsi="Arial"/>
                <w:b/>
                <w:bCs/>
                <w:u w:val="single"/>
              </w:rPr>
              <w:t>A</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الاطفال..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CFC – free</w:t>
            </w:r>
            <w:r w:rsidRPr="00E50DA9">
              <w:rPr>
                <w:rFonts w:ascii="Times New Roman" w:eastAsia="Times New Roman" w:hAnsi="Times New Roman" w:cs="Times New Roman"/>
                <w:b/>
                <w:bCs/>
                <w:i/>
                <w:iCs/>
                <w:rtl/>
              </w:rPr>
              <w:t>(</w:t>
            </w:r>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r w:rsidRPr="00E50DA9">
              <w:rPr>
                <w:rFonts w:ascii="Arial" w:eastAsia="Times New Roman" w:hAnsi="Arial"/>
                <w:b/>
                <w:bCs/>
              </w:rPr>
              <w:t>note:Trade</w:t>
            </w:r>
            <w:proofErr w:type="spell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p w14:paraId="254D5EC5"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p w14:paraId="4F6ED6C8" w14:textId="77777777" w:rsidR="001026F7" w:rsidRDefault="001026F7"/>
    <w:p w14:paraId="6A32A28D" w14:textId="2F1E8143" w:rsidR="001C6186" w:rsidRDefault="001C6186"/>
    <w:p w14:paraId="4051B617" w14:textId="19C36687" w:rsidR="000540F5" w:rsidRDefault="000540F5"/>
    <w:p w14:paraId="7840F82B" w14:textId="6F7D937D" w:rsidR="000540F5" w:rsidRDefault="000540F5"/>
    <w:p w14:paraId="3F9004A4" w14:textId="130EE684" w:rsidR="000540F5" w:rsidRDefault="000540F5"/>
    <w:p w14:paraId="3DAE0EC0" w14:textId="5978A973" w:rsidR="000540F5" w:rsidRDefault="000540F5"/>
    <w:p w14:paraId="0509887B" w14:textId="59C59925" w:rsidR="000540F5" w:rsidRDefault="000540F5"/>
    <w:p w14:paraId="0C90FEB4" w14:textId="31880633" w:rsidR="000540F5" w:rsidRDefault="000540F5"/>
    <w:p w14:paraId="4A629EF4" w14:textId="4478DAF8" w:rsidR="000540F5" w:rsidRDefault="000540F5"/>
    <w:p w14:paraId="6B753E3F" w14:textId="0BE1F525" w:rsidR="000540F5" w:rsidRDefault="000540F5"/>
    <w:p w14:paraId="76864276" w14:textId="17B0A7A6" w:rsidR="000540F5" w:rsidRDefault="000540F5"/>
    <w:p w14:paraId="6F1C4BAA" w14:textId="2B8FBA16" w:rsidR="000540F5" w:rsidRDefault="000540F5"/>
    <w:p w14:paraId="43E2A540" w14:textId="77777777" w:rsidR="000540F5" w:rsidRDefault="000540F5"/>
    <w:p w14:paraId="3392EAA4" w14:textId="77777777" w:rsidR="001026F7" w:rsidRDefault="001026F7"/>
    <w:p w14:paraId="0E548EE5" w14:textId="77777777" w:rsidR="00AB038B" w:rsidRDefault="00AB038B"/>
    <w:p w14:paraId="25DB7DD4" w14:textId="77777777" w:rsidR="00D51135" w:rsidRDefault="00D51135"/>
    <w:p w14:paraId="7076ED07" w14:textId="77777777" w:rsidR="00D51135" w:rsidRDefault="00D51135"/>
    <w:tbl>
      <w:tblPr>
        <w:tblW w:w="12780" w:type="dxa"/>
        <w:tblInd w:w="113" w:type="dxa"/>
        <w:tblLook w:val="04A0" w:firstRow="1" w:lastRow="0" w:firstColumn="1" w:lastColumn="0" w:noHBand="0" w:noVBand="1"/>
      </w:tblPr>
      <w:tblGrid>
        <w:gridCol w:w="560"/>
        <w:gridCol w:w="1621"/>
        <w:gridCol w:w="3936"/>
        <w:gridCol w:w="1120"/>
        <w:gridCol w:w="1120"/>
        <w:gridCol w:w="1003"/>
        <w:gridCol w:w="940"/>
        <w:gridCol w:w="1240"/>
        <w:gridCol w:w="1240"/>
      </w:tblGrid>
      <w:tr w:rsidR="00537FEC" w:rsidRPr="00537FEC" w14:paraId="445CB447" w14:textId="77777777" w:rsidTr="00537FEC">
        <w:trPr>
          <w:trHeight w:val="648"/>
        </w:trPr>
        <w:tc>
          <w:tcPr>
            <w:tcW w:w="12780" w:type="dxa"/>
            <w:gridSpan w:val="9"/>
            <w:tcBorders>
              <w:top w:val="single" w:sz="4" w:space="0" w:color="auto"/>
              <w:left w:val="single" w:sz="4" w:space="0" w:color="auto"/>
              <w:bottom w:val="single" w:sz="4" w:space="0" w:color="auto"/>
              <w:right w:val="single" w:sz="4" w:space="0" w:color="000000"/>
            </w:tcBorders>
            <w:shd w:val="clear" w:color="000000" w:fill="B8CCE4"/>
            <w:noWrap/>
            <w:vAlign w:val="center"/>
            <w:hideMark/>
          </w:tcPr>
          <w:p w14:paraId="1726BE3C" w14:textId="77777777" w:rsidR="00537FEC" w:rsidRPr="00537FEC" w:rsidRDefault="00537FEC" w:rsidP="00537FEC">
            <w:pPr>
              <w:spacing w:after="0" w:line="240" w:lineRule="auto"/>
              <w:jc w:val="center"/>
              <w:rPr>
                <w:rFonts w:ascii="Calibri" w:eastAsia="Times New Roman" w:hAnsi="Calibri" w:cs="Calibri"/>
                <w:b/>
                <w:bCs/>
                <w:color w:val="000000"/>
                <w:sz w:val="32"/>
                <w:szCs w:val="32"/>
              </w:rPr>
            </w:pPr>
            <w:bookmarkStart w:id="0" w:name="RANGE!A1:I3"/>
            <w:r w:rsidRPr="00537FEC">
              <w:rPr>
                <w:rFonts w:ascii="Calibri" w:eastAsia="Times New Roman" w:hAnsi="Calibri" w:cs="Calibri"/>
                <w:b/>
                <w:bCs/>
                <w:color w:val="000000"/>
                <w:sz w:val="32"/>
                <w:szCs w:val="32"/>
              </w:rPr>
              <w:t>MED 22 \ 2025\A</w:t>
            </w:r>
            <w:bookmarkEnd w:id="0"/>
          </w:p>
        </w:tc>
      </w:tr>
      <w:tr w:rsidR="00537FEC" w:rsidRPr="00537FEC" w14:paraId="5AD8AD19" w14:textId="77777777" w:rsidTr="00537FEC">
        <w:trPr>
          <w:trHeight w:val="1356"/>
        </w:trPr>
        <w:tc>
          <w:tcPr>
            <w:tcW w:w="560" w:type="dxa"/>
            <w:tcBorders>
              <w:top w:val="nil"/>
              <w:left w:val="single" w:sz="4" w:space="0" w:color="auto"/>
              <w:bottom w:val="single" w:sz="4" w:space="0" w:color="auto"/>
              <w:right w:val="single" w:sz="4" w:space="0" w:color="auto"/>
            </w:tcBorders>
            <w:shd w:val="clear" w:color="000000" w:fill="FFFF00"/>
            <w:vAlign w:val="center"/>
            <w:hideMark/>
          </w:tcPr>
          <w:p w14:paraId="337CCF47" w14:textId="77777777" w:rsidR="00537FEC" w:rsidRPr="00537FEC" w:rsidRDefault="00537FEC" w:rsidP="00537FEC">
            <w:pPr>
              <w:spacing w:after="0" w:line="240" w:lineRule="auto"/>
              <w:jc w:val="center"/>
              <w:rPr>
                <w:rFonts w:ascii="Calibri" w:eastAsia="Times New Roman" w:hAnsi="Calibri" w:cs="Calibri"/>
                <w:b/>
                <w:bCs/>
                <w:color w:val="000000"/>
                <w:sz w:val="32"/>
                <w:szCs w:val="32"/>
              </w:rPr>
            </w:pPr>
            <w:r w:rsidRPr="00537FEC">
              <w:rPr>
                <w:rFonts w:ascii="Calibri" w:eastAsia="Times New Roman" w:hAnsi="Calibri" w:cs="Calibri"/>
                <w:b/>
                <w:bCs/>
                <w:color w:val="000000"/>
                <w:sz w:val="32"/>
                <w:szCs w:val="32"/>
              </w:rPr>
              <w:t>no</w:t>
            </w:r>
          </w:p>
        </w:tc>
        <w:tc>
          <w:tcPr>
            <w:tcW w:w="1620" w:type="dxa"/>
            <w:tcBorders>
              <w:top w:val="nil"/>
              <w:left w:val="nil"/>
              <w:bottom w:val="single" w:sz="4" w:space="0" w:color="auto"/>
              <w:right w:val="single" w:sz="4" w:space="0" w:color="auto"/>
            </w:tcBorders>
            <w:shd w:val="clear" w:color="000000" w:fill="FFFF00"/>
            <w:vAlign w:val="center"/>
            <w:hideMark/>
          </w:tcPr>
          <w:p w14:paraId="56289535" w14:textId="77777777" w:rsidR="00537FEC" w:rsidRPr="00537FEC" w:rsidRDefault="00537FEC" w:rsidP="00537FEC">
            <w:pPr>
              <w:spacing w:after="0" w:line="240" w:lineRule="auto"/>
              <w:jc w:val="center"/>
              <w:rPr>
                <w:rFonts w:ascii="Calibri" w:eastAsia="Times New Roman" w:hAnsi="Calibri" w:cs="Calibri"/>
                <w:b/>
                <w:bCs/>
                <w:color w:val="000000"/>
                <w:sz w:val="32"/>
                <w:szCs w:val="32"/>
              </w:rPr>
            </w:pPr>
            <w:r w:rsidRPr="00537FEC">
              <w:rPr>
                <w:rFonts w:ascii="Calibri" w:eastAsia="Times New Roman" w:hAnsi="Calibri" w:cs="Calibri"/>
                <w:b/>
                <w:bCs/>
                <w:color w:val="000000"/>
                <w:sz w:val="32"/>
                <w:szCs w:val="32"/>
              </w:rPr>
              <w:t>NATIONAL CODE</w:t>
            </w:r>
          </w:p>
        </w:tc>
        <w:tc>
          <w:tcPr>
            <w:tcW w:w="3980" w:type="dxa"/>
            <w:tcBorders>
              <w:top w:val="nil"/>
              <w:left w:val="nil"/>
              <w:bottom w:val="single" w:sz="4" w:space="0" w:color="auto"/>
              <w:right w:val="single" w:sz="4" w:space="0" w:color="auto"/>
            </w:tcBorders>
            <w:shd w:val="clear" w:color="000000" w:fill="FFFF00"/>
            <w:vAlign w:val="center"/>
            <w:hideMark/>
          </w:tcPr>
          <w:p w14:paraId="6DF0F7DB" w14:textId="77777777" w:rsidR="00537FEC" w:rsidRPr="00537FEC" w:rsidRDefault="00537FEC" w:rsidP="00537FEC">
            <w:pPr>
              <w:spacing w:after="0" w:line="240" w:lineRule="auto"/>
              <w:jc w:val="center"/>
              <w:rPr>
                <w:rFonts w:ascii="Calibri" w:eastAsia="Times New Roman" w:hAnsi="Calibri" w:cs="Calibri"/>
                <w:b/>
                <w:bCs/>
                <w:color w:val="000000"/>
                <w:sz w:val="32"/>
                <w:szCs w:val="32"/>
              </w:rPr>
            </w:pPr>
            <w:r w:rsidRPr="00537FEC">
              <w:rPr>
                <w:rFonts w:ascii="Calibri" w:eastAsia="Times New Roman" w:hAnsi="Calibri" w:cs="Calibri"/>
                <w:b/>
                <w:bCs/>
                <w:color w:val="000000"/>
                <w:sz w:val="32"/>
                <w:szCs w:val="32"/>
              </w:rPr>
              <w:t>ITEMS</w:t>
            </w:r>
          </w:p>
        </w:tc>
        <w:tc>
          <w:tcPr>
            <w:tcW w:w="1120" w:type="dxa"/>
            <w:tcBorders>
              <w:top w:val="nil"/>
              <w:left w:val="nil"/>
              <w:bottom w:val="single" w:sz="4" w:space="0" w:color="auto"/>
              <w:right w:val="single" w:sz="4" w:space="0" w:color="auto"/>
            </w:tcBorders>
            <w:shd w:val="clear" w:color="000000" w:fill="FFFF00"/>
            <w:vAlign w:val="center"/>
            <w:hideMark/>
          </w:tcPr>
          <w:p w14:paraId="50617216" w14:textId="77777777" w:rsidR="00537FEC" w:rsidRPr="00537FEC" w:rsidRDefault="00537FEC" w:rsidP="00537FEC">
            <w:pPr>
              <w:spacing w:after="0" w:line="240" w:lineRule="auto"/>
              <w:jc w:val="center"/>
              <w:rPr>
                <w:rFonts w:ascii="Calibri" w:eastAsia="Times New Roman" w:hAnsi="Calibri" w:cs="Calibri"/>
                <w:b/>
                <w:bCs/>
                <w:color w:val="000000"/>
                <w:sz w:val="32"/>
                <w:szCs w:val="32"/>
              </w:rPr>
            </w:pPr>
            <w:r w:rsidRPr="00537FEC">
              <w:rPr>
                <w:rFonts w:ascii="Calibri" w:eastAsia="Times New Roman" w:hAnsi="Calibri" w:cs="Calibri"/>
                <w:b/>
                <w:bCs/>
                <w:color w:val="000000"/>
                <w:sz w:val="32"/>
                <w:szCs w:val="32"/>
              </w:rPr>
              <w:t>total need 2026</w:t>
            </w:r>
          </w:p>
        </w:tc>
        <w:tc>
          <w:tcPr>
            <w:tcW w:w="1120" w:type="dxa"/>
            <w:tcBorders>
              <w:top w:val="nil"/>
              <w:left w:val="nil"/>
              <w:bottom w:val="single" w:sz="4" w:space="0" w:color="auto"/>
              <w:right w:val="single" w:sz="4" w:space="0" w:color="auto"/>
            </w:tcBorders>
            <w:shd w:val="clear" w:color="000000" w:fill="FFFF00"/>
            <w:vAlign w:val="center"/>
            <w:hideMark/>
          </w:tcPr>
          <w:p w14:paraId="456294A0" w14:textId="77777777" w:rsidR="00537FEC" w:rsidRPr="00537FEC" w:rsidRDefault="00537FEC" w:rsidP="00537FEC">
            <w:pPr>
              <w:spacing w:after="0" w:line="240" w:lineRule="auto"/>
              <w:jc w:val="center"/>
              <w:rPr>
                <w:rFonts w:ascii="Calibri" w:eastAsia="Times New Roman" w:hAnsi="Calibri" w:cs="Calibri"/>
                <w:b/>
                <w:bCs/>
                <w:color w:val="000000"/>
                <w:sz w:val="32"/>
                <w:szCs w:val="32"/>
              </w:rPr>
            </w:pPr>
            <w:r w:rsidRPr="00537FEC">
              <w:rPr>
                <w:rFonts w:ascii="Calibri" w:eastAsia="Times New Roman" w:hAnsi="Calibri" w:cs="Calibri"/>
                <w:b/>
                <w:bCs/>
                <w:color w:val="000000"/>
                <w:sz w:val="32"/>
                <w:szCs w:val="32"/>
              </w:rPr>
              <w:t>pack size</w:t>
            </w:r>
          </w:p>
        </w:tc>
        <w:tc>
          <w:tcPr>
            <w:tcW w:w="960" w:type="dxa"/>
            <w:tcBorders>
              <w:top w:val="nil"/>
              <w:left w:val="nil"/>
              <w:bottom w:val="single" w:sz="4" w:space="0" w:color="auto"/>
              <w:right w:val="single" w:sz="4" w:space="0" w:color="auto"/>
            </w:tcBorders>
            <w:shd w:val="clear" w:color="000000" w:fill="FFFF00"/>
            <w:vAlign w:val="center"/>
            <w:hideMark/>
          </w:tcPr>
          <w:p w14:paraId="71ECA7C5" w14:textId="77777777" w:rsidR="00537FEC" w:rsidRPr="00537FEC" w:rsidRDefault="00537FEC" w:rsidP="00537FEC">
            <w:pPr>
              <w:spacing w:after="0" w:line="240" w:lineRule="auto"/>
              <w:jc w:val="center"/>
              <w:rPr>
                <w:rFonts w:ascii="Calibri" w:eastAsia="Times New Roman" w:hAnsi="Calibri" w:cs="Calibri"/>
                <w:b/>
                <w:bCs/>
                <w:color w:val="000000"/>
                <w:sz w:val="32"/>
                <w:szCs w:val="32"/>
              </w:rPr>
            </w:pPr>
            <w:r w:rsidRPr="00537FEC">
              <w:rPr>
                <w:rFonts w:ascii="Calibri" w:eastAsia="Times New Roman" w:hAnsi="Calibri" w:cs="Calibri"/>
                <w:b/>
                <w:bCs/>
                <w:color w:val="000000"/>
                <w:sz w:val="32"/>
                <w:szCs w:val="32"/>
              </w:rPr>
              <w:t>brand</w:t>
            </w:r>
          </w:p>
        </w:tc>
        <w:tc>
          <w:tcPr>
            <w:tcW w:w="940" w:type="dxa"/>
            <w:tcBorders>
              <w:top w:val="nil"/>
              <w:left w:val="nil"/>
              <w:bottom w:val="single" w:sz="4" w:space="0" w:color="auto"/>
              <w:right w:val="single" w:sz="4" w:space="0" w:color="auto"/>
            </w:tcBorders>
            <w:shd w:val="clear" w:color="000000" w:fill="FFFF00"/>
            <w:vAlign w:val="center"/>
            <w:hideMark/>
          </w:tcPr>
          <w:p w14:paraId="1EED351E" w14:textId="77777777" w:rsidR="00537FEC" w:rsidRPr="00537FEC" w:rsidRDefault="00537FEC" w:rsidP="00537FEC">
            <w:pPr>
              <w:spacing w:after="0" w:line="240" w:lineRule="auto"/>
              <w:jc w:val="center"/>
              <w:rPr>
                <w:rFonts w:ascii="Calibri" w:eastAsia="Times New Roman" w:hAnsi="Calibri" w:cs="Calibri"/>
                <w:b/>
                <w:bCs/>
                <w:color w:val="000000"/>
                <w:sz w:val="32"/>
                <w:szCs w:val="32"/>
              </w:rPr>
            </w:pPr>
            <w:r w:rsidRPr="00537FEC">
              <w:rPr>
                <w:rFonts w:ascii="Calibri" w:eastAsia="Times New Roman" w:hAnsi="Calibri" w:cs="Calibri"/>
                <w:b/>
                <w:bCs/>
                <w:color w:val="000000"/>
                <w:sz w:val="32"/>
                <w:szCs w:val="32"/>
              </w:rPr>
              <w:t>70%</w:t>
            </w:r>
          </w:p>
        </w:tc>
        <w:tc>
          <w:tcPr>
            <w:tcW w:w="1240" w:type="dxa"/>
            <w:tcBorders>
              <w:top w:val="nil"/>
              <w:left w:val="nil"/>
              <w:bottom w:val="single" w:sz="4" w:space="0" w:color="auto"/>
              <w:right w:val="single" w:sz="4" w:space="0" w:color="auto"/>
            </w:tcBorders>
            <w:shd w:val="clear" w:color="000000" w:fill="FFFF00"/>
            <w:vAlign w:val="center"/>
            <w:hideMark/>
          </w:tcPr>
          <w:p w14:paraId="0D1B7FD1" w14:textId="77777777" w:rsidR="00537FEC" w:rsidRPr="00537FEC" w:rsidRDefault="00537FEC" w:rsidP="00537FEC">
            <w:pPr>
              <w:spacing w:after="0" w:line="240" w:lineRule="auto"/>
              <w:jc w:val="center"/>
              <w:rPr>
                <w:rFonts w:ascii="Calibri" w:eastAsia="Times New Roman" w:hAnsi="Calibri" w:cs="Calibri"/>
                <w:b/>
                <w:bCs/>
                <w:color w:val="000000"/>
                <w:sz w:val="32"/>
                <w:szCs w:val="32"/>
              </w:rPr>
            </w:pPr>
            <w:r w:rsidRPr="00537FEC">
              <w:rPr>
                <w:rFonts w:ascii="Calibri" w:eastAsia="Times New Roman" w:hAnsi="Calibri" w:cs="Calibri"/>
                <w:b/>
                <w:bCs/>
                <w:color w:val="000000"/>
                <w:sz w:val="32"/>
                <w:szCs w:val="32"/>
              </w:rPr>
              <w:t>45%</w:t>
            </w:r>
          </w:p>
        </w:tc>
        <w:tc>
          <w:tcPr>
            <w:tcW w:w="1240" w:type="dxa"/>
            <w:tcBorders>
              <w:top w:val="nil"/>
              <w:left w:val="nil"/>
              <w:bottom w:val="single" w:sz="4" w:space="0" w:color="auto"/>
              <w:right w:val="single" w:sz="4" w:space="0" w:color="auto"/>
            </w:tcBorders>
            <w:shd w:val="clear" w:color="000000" w:fill="FFFF00"/>
            <w:vAlign w:val="center"/>
            <w:hideMark/>
          </w:tcPr>
          <w:p w14:paraId="73032613" w14:textId="77777777" w:rsidR="00537FEC" w:rsidRPr="00537FEC" w:rsidRDefault="00537FEC" w:rsidP="00537FEC">
            <w:pPr>
              <w:spacing w:after="0" w:line="240" w:lineRule="auto"/>
              <w:jc w:val="center"/>
              <w:rPr>
                <w:rFonts w:ascii="Calibri" w:eastAsia="Times New Roman" w:hAnsi="Calibri" w:cs="Calibri"/>
                <w:b/>
                <w:bCs/>
                <w:color w:val="000000"/>
                <w:sz w:val="32"/>
                <w:szCs w:val="32"/>
              </w:rPr>
            </w:pPr>
            <w:r w:rsidRPr="00537FEC">
              <w:rPr>
                <w:rFonts w:ascii="Calibri" w:eastAsia="Times New Roman" w:hAnsi="Calibri" w:cs="Calibri"/>
                <w:b/>
                <w:bCs/>
                <w:color w:val="000000"/>
                <w:sz w:val="32"/>
                <w:szCs w:val="32"/>
              </w:rPr>
              <w:t>25%</w:t>
            </w:r>
          </w:p>
        </w:tc>
      </w:tr>
      <w:tr w:rsidR="00537FEC" w:rsidRPr="00537FEC" w14:paraId="2F0E12E1" w14:textId="77777777" w:rsidTr="00537FEC">
        <w:trPr>
          <w:trHeight w:val="2916"/>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45757E36" w14:textId="77777777" w:rsidR="00537FEC" w:rsidRPr="00537FEC" w:rsidRDefault="00537FEC" w:rsidP="00537FEC">
            <w:pPr>
              <w:spacing w:after="0" w:line="240" w:lineRule="auto"/>
              <w:jc w:val="center"/>
              <w:rPr>
                <w:rFonts w:ascii="Calibri" w:eastAsia="Times New Roman" w:hAnsi="Calibri" w:cs="Calibri"/>
                <w:b/>
                <w:bCs/>
                <w:color w:val="000000"/>
                <w:sz w:val="20"/>
                <w:szCs w:val="20"/>
              </w:rPr>
            </w:pPr>
            <w:r w:rsidRPr="00537FEC">
              <w:rPr>
                <w:rFonts w:ascii="Calibri" w:eastAsia="Times New Roman" w:hAnsi="Calibri" w:cs="Calibri"/>
                <w:b/>
                <w:bCs/>
                <w:color w:val="000000"/>
                <w:sz w:val="20"/>
                <w:szCs w:val="20"/>
              </w:rPr>
              <w:t>1</w:t>
            </w:r>
          </w:p>
        </w:tc>
        <w:tc>
          <w:tcPr>
            <w:tcW w:w="1620" w:type="dxa"/>
            <w:tcBorders>
              <w:top w:val="nil"/>
              <w:left w:val="nil"/>
              <w:bottom w:val="single" w:sz="4" w:space="0" w:color="auto"/>
              <w:right w:val="single" w:sz="4" w:space="0" w:color="auto"/>
            </w:tcBorders>
            <w:shd w:val="clear" w:color="000000" w:fill="FFFFFF"/>
            <w:vAlign w:val="center"/>
            <w:hideMark/>
          </w:tcPr>
          <w:p w14:paraId="4777A732" w14:textId="77777777" w:rsidR="00537FEC" w:rsidRPr="00537FEC" w:rsidRDefault="00537FEC" w:rsidP="00537FEC">
            <w:pPr>
              <w:spacing w:after="0" w:line="240" w:lineRule="auto"/>
              <w:jc w:val="center"/>
              <w:rPr>
                <w:rFonts w:ascii="Arial" w:eastAsia="Times New Roman" w:hAnsi="Arial" w:cs="Arial"/>
                <w:b/>
                <w:bCs/>
                <w:color w:val="000000"/>
                <w:sz w:val="20"/>
                <w:szCs w:val="20"/>
              </w:rPr>
            </w:pPr>
            <w:r w:rsidRPr="00537FEC">
              <w:rPr>
                <w:rFonts w:ascii="Arial" w:eastAsia="Times New Roman" w:hAnsi="Arial" w:cs="Arial"/>
                <w:b/>
                <w:bCs/>
                <w:color w:val="000000"/>
                <w:sz w:val="20"/>
                <w:szCs w:val="20"/>
              </w:rPr>
              <w:t>15-AF0-121</w:t>
            </w:r>
          </w:p>
        </w:tc>
        <w:tc>
          <w:tcPr>
            <w:tcW w:w="3980" w:type="dxa"/>
            <w:tcBorders>
              <w:top w:val="nil"/>
              <w:left w:val="nil"/>
              <w:bottom w:val="single" w:sz="4" w:space="0" w:color="auto"/>
              <w:right w:val="single" w:sz="4" w:space="0" w:color="auto"/>
            </w:tcBorders>
            <w:shd w:val="clear" w:color="000000" w:fill="FFFFFF"/>
            <w:vAlign w:val="center"/>
            <w:hideMark/>
          </w:tcPr>
          <w:p w14:paraId="5456113D" w14:textId="77777777" w:rsidR="00537FEC" w:rsidRPr="00537FEC" w:rsidRDefault="00537FEC" w:rsidP="00537FEC">
            <w:pPr>
              <w:spacing w:after="0" w:line="240" w:lineRule="auto"/>
              <w:jc w:val="center"/>
              <w:rPr>
                <w:rFonts w:ascii="Arial" w:eastAsia="Times New Roman" w:hAnsi="Arial" w:cs="Arial"/>
                <w:b/>
                <w:bCs/>
                <w:color w:val="000000"/>
                <w:sz w:val="20"/>
                <w:szCs w:val="20"/>
              </w:rPr>
            </w:pPr>
            <w:r w:rsidRPr="00537FEC">
              <w:rPr>
                <w:rFonts w:ascii="Arial" w:eastAsia="Times New Roman" w:hAnsi="Arial" w:cs="Arial"/>
                <w:b/>
                <w:bCs/>
                <w:color w:val="000000"/>
                <w:sz w:val="20"/>
                <w:szCs w:val="20"/>
              </w:rPr>
              <w:t>Trastuzumab emtansine 100 mg powder for</w:t>
            </w:r>
            <w:r w:rsidRPr="00537FEC">
              <w:rPr>
                <w:rFonts w:ascii="Arial" w:eastAsia="Times New Roman" w:hAnsi="Arial" w:cs="Arial"/>
                <w:b/>
                <w:bCs/>
                <w:color w:val="000000"/>
                <w:sz w:val="20"/>
                <w:szCs w:val="20"/>
              </w:rPr>
              <w:br/>
              <w:t>concentrate for solution for infusion vial 1246</w:t>
            </w:r>
            <w:r w:rsidRPr="00537FEC">
              <w:rPr>
                <w:rFonts w:ascii="Arial" w:eastAsia="Times New Roman" w:hAnsi="Arial" w:cs="Arial"/>
                <w:b/>
                <w:bCs/>
                <w:color w:val="000000"/>
                <w:sz w:val="20"/>
                <w:szCs w:val="20"/>
              </w:rPr>
              <w:br/>
            </w:r>
            <w:r w:rsidRPr="00537FEC">
              <w:rPr>
                <w:rFonts w:ascii="Arial" w:eastAsia="Times New Roman" w:hAnsi="Arial" w:cs="Arial"/>
                <w:b/>
                <w:bCs/>
                <w:color w:val="000000"/>
                <w:sz w:val="20"/>
                <w:szCs w:val="20"/>
                <w:rtl/>
              </w:rPr>
              <w:t>تتم مراجعة الاحتياج من قبل اللجنة الوطنية للمادة سنويا</w:t>
            </w:r>
            <w:r w:rsidRPr="00537FEC">
              <w:rPr>
                <w:rFonts w:ascii="Arial" w:eastAsia="Times New Roman" w:hAnsi="Arial" w:cs="Arial"/>
                <w:b/>
                <w:bCs/>
                <w:color w:val="000000"/>
                <w:sz w:val="20"/>
                <w:szCs w:val="20"/>
              </w:rPr>
              <w:br/>
              <w:t>1200</w:t>
            </w:r>
            <w:r w:rsidRPr="00537FEC">
              <w:rPr>
                <w:rFonts w:ascii="Arial" w:eastAsia="Times New Roman" w:hAnsi="Arial" w:cs="Arial"/>
                <w:b/>
                <w:bCs/>
                <w:color w:val="000000"/>
                <w:sz w:val="20"/>
                <w:szCs w:val="20"/>
              </w:rPr>
              <w:br/>
            </w:r>
            <w:r w:rsidRPr="00537FEC">
              <w:rPr>
                <w:rFonts w:ascii="Arial" w:eastAsia="Times New Roman" w:hAnsi="Arial" w:cs="Arial"/>
                <w:b/>
                <w:bCs/>
                <w:color w:val="000000"/>
                <w:sz w:val="20"/>
                <w:szCs w:val="20"/>
                <w:rtl/>
              </w:rPr>
              <w:t>كخط علاجي ثاني بعد استخدام</w:t>
            </w:r>
            <w:r w:rsidRPr="00537FEC">
              <w:rPr>
                <w:rFonts w:ascii="Arial" w:eastAsia="Times New Roman" w:hAnsi="Arial" w:cs="Arial"/>
                <w:b/>
                <w:bCs/>
                <w:color w:val="000000"/>
                <w:sz w:val="20"/>
                <w:szCs w:val="20"/>
              </w:rPr>
              <w:t xml:space="preserve"> ( </w:t>
            </w:r>
            <w:proofErr w:type="spellStart"/>
            <w:r w:rsidRPr="00537FEC">
              <w:rPr>
                <w:rFonts w:ascii="Arial" w:eastAsia="Times New Roman" w:hAnsi="Arial" w:cs="Arial"/>
                <w:b/>
                <w:bCs/>
                <w:color w:val="000000"/>
                <w:sz w:val="20"/>
                <w:szCs w:val="20"/>
              </w:rPr>
              <w:t>Pertuzumab</w:t>
            </w:r>
            <w:proofErr w:type="spellEnd"/>
            <w:r w:rsidRPr="00537FEC">
              <w:rPr>
                <w:rFonts w:ascii="Arial" w:eastAsia="Times New Roman" w:hAnsi="Arial" w:cs="Arial"/>
                <w:b/>
                <w:bCs/>
                <w:color w:val="000000"/>
                <w:sz w:val="20"/>
                <w:szCs w:val="20"/>
              </w:rPr>
              <w:t xml:space="preserve">+ Trastuzumab) </w:t>
            </w:r>
            <w:r w:rsidRPr="00537FEC">
              <w:rPr>
                <w:rFonts w:ascii="Arial" w:eastAsia="Times New Roman" w:hAnsi="Arial" w:cs="Arial"/>
                <w:b/>
                <w:bCs/>
                <w:color w:val="000000"/>
                <w:sz w:val="20"/>
                <w:szCs w:val="20"/>
              </w:rPr>
              <w:br/>
            </w:r>
            <w:r w:rsidRPr="00537FEC">
              <w:rPr>
                <w:rFonts w:ascii="Arial" w:eastAsia="Times New Roman" w:hAnsi="Arial" w:cs="Arial"/>
                <w:b/>
                <w:bCs/>
                <w:color w:val="000000"/>
                <w:sz w:val="20"/>
                <w:szCs w:val="20"/>
                <w:rtl/>
              </w:rPr>
              <w:t>ولعدد 200 مريض مع توفير كمية مجانية طارئة ل 20 مريض لحين توفير العقار من قبل الوزارة</w:t>
            </w:r>
          </w:p>
        </w:tc>
        <w:tc>
          <w:tcPr>
            <w:tcW w:w="1120" w:type="dxa"/>
            <w:tcBorders>
              <w:top w:val="nil"/>
              <w:left w:val="nil"/>
              <w:bottom w:val="single" w:sz="4" w:space="0" w:color="auto"/>
              <w:right w:val="single" w:sz="4" w:space="0" w:color="auto"/>
            </w:tcBorders>
            <w:shd w:val="clear" w:color="000000" w:fill="FFFFFF"/>
            <w:noWrap/>
            <w:vAlign w:val="center"/>
            <w:hideMark/>
          </w:tcPr>
          <w:p w14:paraId="04E03678" w14:textId="77777777" w:rsidR="00537FEC" w:rsidRPr="00537FEC" w:rsidRDefault="00537FEC" w:rsidP="00537FEC">
            <w:pPr>
              <w:spacing w:after="0" w:line="240" w:lineRule="auto"/>
              <w:jc w:val="center"/>
              <w:rPr>
                <w:rFonts w:ascii="Calibri" w:eastAsia="Times New Roman" w:hAnsi="Calibri" w:cs="Calibri"/>
                <w:b/>
                <w:bCs/>
                <w:sz w:val="20"/>
                <w:szCs w:val="20"/>
              </w:rPr>
            </w:pPr>
            <w:r w:rsidRPr="00537FEC">
              <w:rPr>
                <w:rFonts w:ascii="Calibri" w:eastAsia="Times New Roman" w:hAnsi="Calibri" w:cs="Calibri"/>
                <w:b/>
                <w:bCs/>
                <w:sz w:val="20"/>
                <w:szCs w:val="20"/>
              </w:rPr>
              <w:t>30760</w:t>
            </w:r>
          </w:p>
        </w:tc>
        <w:tc>
          <w:tcPr>
            <w:tcW w:w="1120" w:type="dxa"/>
            <w:tcBorders>
              <w:top w:val="nil"/>
              <w:left w:val="nil"/>
              <w:bottom w:val="single" w:sz="4" w:space="0" w:color="auto"/>
              <w:right w:val="single" w:sz="4" w:space="0" w:color="auto"/>
            </w:tcBorders>
            <w:shd w:val="clear" w:color="auto" w:fill="auto"/>
            <w:noWrap/>
            <w:vAlign w:val="center"/>
            <w:hideMark/>
          </w:tcPr>
          <w:p w14:paraId="28963CE3" w14:textId="77777777" w:rsidR="00537FEC" w:rsidRPr="00537FEC" w:rsidRDefault="00537FEC" w:rsidP="00537FEC">
            <w:pPr>
              <w:spacing w:after="0" w:line="240" w:lineRule="auto"/>
              <w:jc w:val="center"/>
              <w:rPr>
                <w:rFonts w:ascii="Calibri" w:eastAsia="Times New Roman" w:hAnsi="Calibri" w:cs="Calibri"/>
                <w:b/>
                <w:bCs/>
                <w:color w:val="000000"/>
                <w:sz w:val="20"/>
                <w:szCs w:val="20"/>
              </w:rPr>
            </w:pPr>
            <w:r w:rsidRPr="00537FEC">
              <w:rPr>
                <w:rFonts w:ascii="Calibri" w:eastAsia="Times New Roman" w:hAnsi="Calibri" w:cs="Calibri"/>
                <w:b/>
                <w:bCs/>
                <w:color w:val="000000"/>
                <w:sz w:val="20"/>
                <w:szCs w:val="20"/>
              </w:rPr>
              <w:t>1 VIAL</w:t>
            </w:r>
          </w:p>
        </w:tc>
        <w:tc>
          <w:tcPr>
            <w:tcW w:w="960" w:type="dxa"/>
            <w:tcBorders>
              <w:top w:val="nil"/>
              <w:left w:val="nil"/>
              <w:bottom w:val="single" w:sz="4" w:space="0" w:color="auto"/>
              <w:right w:val="single" w:sz="4" w:space="0" w:color="auto"/>
            </w:tcBorders>
            <w:shd w:val="clear" w:color="auto" w:fill="auto"/>
            <w:noWrap/>
            <w:vAlign w:val="center"/>
            <w:hideMark/>
          </w:tcPr>
          <w:p w14:paraId="26AA9926" w14:textId="77777777" w:rsidR="00537FEC" w:rsidRPr="00537FEC" w:rsidRDefault="00537FEC" w:rsidP="00537FEC">
            <w:pPr>
              <w:spacing w:after="0" w:line="240" w:lineRule="auto"/>
              <w:jc w:val="center"/>
              <w:rPr>
                <w:rFonts w:ascii="Calibri" w:eastAsia="Times New Roman" w:hAnsi="Calibri" w:cs="Calibri"/>
                <w:b/>
                <w:bCs/>
                <w:color w:val="000000"/>
                <w:sz w:val="20"/>
                <w:szCs w:val="20"/>
              </w:rPr>
            </w:pPr>
            <w:r w:rsidRPr="00537FEC">
              <w:rPr>
                <w:rFonts w:ascii="Calibri" w:eastAsia="Times New Roman" w:hAnsi="Calibri" w:cs="Calibri"/>
                <w:b/>
                <w:bCs/>
                <w:color w:val="000000"/>
                <w:sz w:val="20"/>
                <w:szCs w:val="20"/>
              </w:rPr>
              <w:t>400</w:t>
            </w:r>
          </w:p>
        </w:tc>
        <w:tc>
          <w:tcPr>
            <w:tcW w:w="940" w:type="dxa"/>
            <w:tcBorders>
              <w:top w:val="nil"/>
              <w:left w:val="nil"/>
              <w:bottom w:val="single" w:sz="4" w:space="0" w:color="auto"/>
              <w:right w:val="single" w:sz="4" w:space="0" w:color="auto"/>
            </w:tcBorders>
            <w:shd w:val="clear" w:color="auto" w:fill="auto"/>
            <w:noWrap/>
            <w:vAlign w:val="center"/>
            <w:hideMark/>
          </w:tcPr>
          <w:p w14:paraId="79C2019F" w14:textId="77777777" w:rsidR="00537FEC" w:rsidRPr="00537FEC" w:rsidRDefault="00537FEC" w:rsidP="00537FEC">
            <w:pPr>
              <w:spacing w:after="0" w:line="240" w:lineRule="auto"/>
              <w:jc w:val="center"/>
              <w:rPr>
                <w:rFonts w:ascii="Calibri" w:eastAsia="Times New Roman" w:hAnsi="Calibri" w:cs="Calibri"/>
                <w:b/>
                <w:bCs/>
                <w:color w:val="000000"/>
                <w:sz w:val="20"/>
                <w:szCs w:val="20"/>
              </w:rPr>
            </w:pPr>
            <w:r w:rsidRPr="00537FEC">
              <w:rPr>
                <w:rFonts w:ascii="Calibri" w:eastAsia="Times New Roman" w:hAnsi="Calibri" w:cs="Calibri"/>
                <w:b/>
                <w:bCs/>
                <w:color w:val="000000"/>
                <w:sz w:val="20"/>
                <w:szCs w:val="20"/>
              </w:rPr>
              <w:t>280</w:t>
            </w:r>
          </w:p>
        </w:tc>
        <w:tc>
          <w:tcPr>
            <w:tcW w:w="1240" w:type="dxa"/>
            <w:tcBorders>
              <w:top w:val="nil"/>
              <w:left w:val="nil"/>
              <w:bottom w:val="single" w:sz="4" w:space="0" w:color="auto"/>
              <w:right w:val="single" w:sz="4" w:space="0" w:color="auto"/>
            </w:tcBorders>
            <w:shd w:val="clear" w:color="auto" w:fill="auto"/>
            <w:noWrap/>
            <w:vAlign w:val="center"/>
            <w:hideMark/>
          </w:tcPr>
          <w:p w14:paraId="22C52128" w14:textId="77777777" w:rsidR="00537FEC" w:rsidRPr="00537FEC" w:rsidRDefault="00537FEC" w:rsidP="00537FEC">
            <w:pPr>
              <w:spacing w:after="0" w:line="240" w:lineRule="auto"/>
              <w:jc w:val="center"/>
              <w:rPr>
                <w:rFonts w:ascii="Calibri" w:eastAsia="Times New Roman" w:hAnsi="Calibri" w:cs="Calibri"/>
                <w:b/>
                <w:bCs/>
                <w:color w:val="000000"/>
                <w:sz w:val="20"/>
                <w:szCs w:val="20"/>
              </w:rPr>
            </w:pPr>
            <w:r w:rsidRPr="00537FEC">
              <w:rPr>
                <w:rFonts w:ascii="Calibri" w:eastAsia="Times New Roman" w:hAnsi="Calibri" w:cs="Calibri"/>
                <w:b/>
                <w:bCs/>
                <w:color w:val="000000"/>
                <w:sz w:val="20"/>
                <w:szCs w:val="20"/>
              </w:rPr>
              <w:t>180</w:t>
            </w:r>
          </w:p>
        </w:tc>
        <w:tc>
          <w:tcPr>
            <w:tcW w:w="1240" w:type="dxa"/>
            <w:tcBorders>
              <w:top w:val="nil"/>
              <w:left w:val="nil"/>
              <w:bottom w:val="single" w:sz="4" w:space="0" w:color="auto"/>
              <w:right w:val="single" w:sz="4" w:space="0" w:color="auto"/>
            </w:tcBorders>
            <w:shd w:val="clear" w:color="auto" w:fill="auto"/>
            <w:noWrap/>
            <w:vAlign w:val="center"/>
            <w:hideMark/>
          </w:tcPr>
          <w:p w14:paraId="7F95C0B0" w14:textId="77777777" w:rsidR="00537FEC" w:rsidRPr="00537FEC" w:rsidRDefault="00537FEC" w:rsidP="00537FEC">
            <w:pPr>
              <w:spacing w:after="0" w:line="240" w:lineRule="auto"/>
              <w:jc w:val="center"/>
              <w:rPr>
                <w:rFonts w:ascii="Calibri" w:eastAsia="Times New Roman" w:hAnsi="Calibri" w:cs="Calibri"/>
                <w:b/>
                <w:bCs/>
                <w:color w:val="000000"/>
                <w:sz w:val="20"/>
                <w:szCs w:val="20"/>
              </w:rPr>
            </w:pPr>
            <w:r w:rsidRPr="00537FEC">
              <w:rPr>
                <w:rFonts w:ascii="Calibri" w:eastAsia="Times New Roman" w:hAnsi="Calibri" w:cs="Calibri"/>
                <w:b/>
                <w:bCs/>
                <w:color w:val="000000"/>
                <w:sz w:val="20"/>
                <w:szCs w:val="20"/>
              </w:rPr>
              <w:t>100</w:t>
            </w:r>
          </w:p>
        </w:tc>
      </w:tr>
    </w:tbl>
    <w:p w14:paraId="1D701C88" w14:textId="77777777" w:rsidR="00D51135" w:rsidRDefault="00D51135"/>
    <w:p w14:paraId="710351F7" w14:textId="77777777" w:rsidR="00D51135" w:rsidRDefault="00D51135"/>
    <w:p w14:paraId="276C524A" w14:textId="68EA581F" w:rsidR="00D51135" w:rsidRDefault="00D51135"/>
    <w:p w14:paraId="01438F3B" w14:textId="77777777" w:rsidR="000540F5" w:rsidRDefault="000540F5"/>
    <w:p w14:paraId="019DA78B" w14:textId="0D055C33" w:rsidR="00D51135" w:rsidRDefault="00D51135"/>
    <w:p w14:paraId="21AEC02F" w14:textId="77777777" w:rsidR="00537FEC" w:rsidRDefault="00537FEC"/>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lastRenderedPageBreak/>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shd w:val="clear" w:color="auto" w:fill="auto"/>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shd w:val="clear" w:color="auto" w:fill="auto"/>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shd w:val="clear" w:color="auto" w:fill="auto"/>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shd w:val="clear" w:color="auto" w:fill="auto"/>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shd w:val="clear" w:color="auto" w:fill="auto"/>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shd w:val="clear" w:color="auto" w:fill="auto"/>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shd w:val="clear" w:color="auto" w:fill="auto"/>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lastRenderedPageBreak/>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lastRenderedPageBreak/>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lastRenderedPageBreak/>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 xml:space="preserve">(2) “fraudulent practice” is any act or omission, including a misrepresentation, that knowingly or </w:t>
            </w:r>
            <w:r w:rsidRPr="008D12BA">
              <w:rPr>
                <w:sz w:val="24"/>
                <w:szCs w:val="24"/>
              </w:rPr>
              <w:lastRenderedPageBreak/>
              <w:t>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lastRenderedPageBreak/>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This tender is  for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shall  certify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4D22E1">
              <w:rPr>
                <w:rFonts w:ascii="Arial Narrow" w:eastAsia="Calibri" w:hAnsi="Arial Narrow" w:cs="Arial"/>
                <w:color w:val="000000"/>
                <w:sz w:val="24"/>
                <w:szCs w:val="24"/>
              </w:rPr>
              <w:t>forfeiting.Bid</w:t>
            </w:r>
            <w:proofErr w:type="spell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All letters of guarantee are not accepted until after they are accepted by the Central Bank Of Iraq &amp;entered on the Platform &amp;the support of Central Bank Of Iraq for us to do .</w:t>
            </w:r>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the  contracting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w:t>
            </w:r>
            <w:proofErr w:type="spellStart"/>
            <w:r w:rsidRPr="004D22E1">
              <w:rPr>
                <w:rFonts w:ascii="Arial Narrow" w:eastAsia="Calibri" w:hAnsi="Arial Narrow" w:cs="Arial"/>
                <w:color w:val="000000"/>
                <w:sz w:val="24"/>
                <w:szCs w:val="24"/>
              </w:rPr>
              <w:t>i</w:t>
            </w:r>
            <w:proofErr w:type="spellEnd"/>
            <w:r w:rsidRPr="004D22E1">
              <w:rPr>
                <w:rFonts w:ascii="Arial Narrow" w:eastAsia="Calibri" w:hAnsi="Arial Narrow" w:cs="Arial"/>
                <w:color w:val="000000"/>
                <w:sz w:val="24"/>
                <w:szCs w:val="24"/>
              </w:rPr>
              <w:t>)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The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proofErr w:type="spellStart"/>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 xml:space="preserve">Good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shd w:val="clear" w:color="auto" w:fill="auto"/>
          </w:tcPr>
          <w:p w14:paraId="2819773D" w14:textId="77777777" w:rsidR="00672659" w:rsidRPr="004D22E1" w:rsidRDefault="00672659" w:rsidP="006B0652">
            <w:pPr>
              <w:jc w:val="both"/>
              <w:rPr>
                <w:sz w:val="24"/>
                <w:szCs w:val="24"/>
              </w:rPr>
            </w:pPr>
          </w:p>
        </w:tc>
        <w:tc>
          <w:tcPr>
            <w:tcW w:w="11264" w:type="dxa"/>
            <w:shd w:val="clear" w:color="auto" w:fill="auto"/>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shd w:val="clear" w:color="auto" w:fill="auto"/>
          </w:tcPr>
          <w:p w14:paraId="13A96965" w14:textId="77777777" w:rsidR="00672659" w:rsidRPr="004D22E1" w:rsidRDefault="00672659" w:rsidP="00B60B3B">
            <w:pPr>
              <w:jc w:val="both"/>
              <w:rPr>
                <w:sz w:val="24"/>
                <w:szCs w:val="24"/>
              </w:rPr>
            </w:pPr>
          </w:p>
        </w:tc>
        <w:tc>
          <w:tcPr>
            <w:tcW w:w="11264" w:type="dxa"/>
            <w:shd w:val="clear" w:color="auto" w:fill="auto"/>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shd w:val="clear" w:color="auto" w:fill="auto"/>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shd w:val="clear" w:color="auto" w:fill="auto"/>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r w:rsidRPr="004D22E1">
              <w:rPr>
                <w:rFonts w:ascii="Arial" w:hAnsi="Arial"/>
                <w:bCs/>
                <w:sz w:val="24"/>
                <w:szCs w:val="24"/>
              </w:rPr>
              <w:t>goods:Medicine</w:t>
            </w:r>
            <w:proofErr w:type="spell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7856DD47"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 Number:</w:t>
            </w:r>
            <w:r w:rsidRPr="004D22E1">
              <w:rPr>
                <w:rFonts w:ascii="Arial" w:hAnsi="Arial"/>
                <w:b/>
                <w:spacing w:val="-2"/>
                <w:sz w:val="24"/>
                <w:szCs w:val="24"/>
                <w:highlight w:val="cyan"/>
              </w:rPr>
              <w:t>Med/</w:t>
            </w:r>
            <w:r w:rsidR="00537FEC">
              <w:rPr>
                <w:rFonts w:ascii="Arial" w:hAnsi="Arial"/>
                <w:b/>
                <w:spacing w:val="-2"/>
                <w:sz w:val="24"/>
                <w:szCs w:val="24"/>
                <w:highlight w:val="cyan"/>
              </w:rPr>
              <w:t>22</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C41C29">
              <w:rPr>
                <w:rFonts w:ascii="Arial" w:hAnsi="Arial"/>
                <w:b/>
                <w:spacing w:val="-2"/>
                <w:sz w:val="24"/>
                <w:szCs w:val="24"/>
                <w:highlight w:val="cyan"/>
              </w:rPr>
              <w:t>A</w:t>
            </w:r>
            <w:r w:rsidR="00B6110E">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4262B8B3"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537FEC">
              <w:rPr>
                <w:rFonts w:ascii="Arial" w:hAnsi="Arial"/>
                <w:bCs/>
                <w:sz w:val="24"/>
                <w:szCs w:val="24"/>
                <w:lang w:val="en-GB"/>
              </w:rPr>
              <w:t>22A</w:t>
            </w:r>
            <w:r w:rsidR="00C41C29">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shd w:val="clear" w:color="auto" w:fill="auto"/>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shd w:val="clear" w:color="auto" w:fill="auto"/>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02E6B4A4"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00E5617B">
              <w:rPr>
                <w:rFonts w:ascii="Arial" w:hAnsi="Arial"/>
                <w:b/>
                <w:sz w:val="24"/>
                <w:szCs w:val="24"/>
                <w:lang w:val="en-GB"/>
              </w:rPr>
              <w:t xml:space="preserve">  </w:t>
            </w:r>
            <w:r w:rsidRPr="004D22E1">
              <w:rPr>
                <w:rFonts w:ascii="Arial" w:hAnsi="Arial"/>
                <w:b/>
                <w:sz w:val="24"/>
                <w:szCs w:val="24"/>
                <w:highlight w:val="yellow"/>
                <w:lang w:val="en-GB"/>
              </w:rPr>
              <w:t>(</w:t>
            </w:r>
            <w:r w:rsidR="00E5617B">
              <w:rPr>
                <w:rFonts w:ascii="Arial" w:hAnsi="Arial"/>
                <w:b/>
                <w:sz w:val="24"/>
                <w:szCs w:val="24"/>
                <w:highlight w:val="yellow"/>
                <w:lang w:val="en-GB"/>
              </w:rPr>
              <w:t xml:space="preserve">  </w:t>
            </w:r>
            <w:r w:rsidR="00537FEC">
              <w:rPr>
                <w:rFonts w:ascii="Arial" w:hAnsi="Arial"/>
                <w:b/>
                <w:sz w:val="24"/>
                <w:szCs w:val="24"/>
                <w:highlight w:val="yellow"/>
                <w:lang w:val="en-GB"/>
              </w:rPr>
              <w:t>6</w:t>
            </w:r>
            <w:r w:rsidRPr="004D22E1">
              <w:rPr>
                <w:rFonts w:ascii="Arial" w:hAnsi="Arial"/>
                <w:b/>
                <w:sz w:val="24"/>
                <w:szCs w:val="24"/>
                <w:highlight w:val="yellow"/>
                <w:lang w:val="en-GB"/>
              </w:rPr>
              <w:t>/</w:t>
            </w:r>
            <w:r w:rsidR="00537FEC">
              <w:rPr>
                <w:rFonts w:ascii="Arial" w:hAnsi="Arial"/>
                <w:b/>
                <w:sz w:val="24"/>
                <w:szCs w:val="24"/>
                <w:highlight w:val="yellow"/>
                <w:lang w:val="en-GB"/>
              </w:rPr>
              <w:t>10</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shd w:val="clear" w:color="auto" w:fill="auto"/>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shd w:val="clear" w:color="auto" w:fill="auto"/>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is  of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methods </w:t>
            </w:r>
            <w:r w:rsidRPr="002A56F4">
              <w:rPr>
                <w:rFonts w:ascii="Arial" w:hAnsi="Arial"/>
                <w:b/>
                <w:sz w:val="24"/>
                <w:szCs w:val="24"/>
                <w:highlight w:val="green"/>
                <w:lang w:val="en-GB"/>
              </w:rPr>
              <w:t xml:space="preserve"> or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shd w:val="clear" w:color="auto" w:fill="auto"/>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shd w:val="clear" w:color="auto" w:fill="auto"/>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.13  appendix</w:t>
            </w:r>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in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shd w:val="clear" w:color="auto" w:fill="auto"/>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shd w:val="clear" w:color="auto" w:fill="auto"/>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shd w:val="clear" w:color="auto" w:fill="auto"/>
          </w:tcPr>
          <w:p w14:paraId="7A20B3B2" w14:textId="77777777" w:rsidR="00672659" w:rsidRPr="004D22E1" w:rsidRDefault="00672659" w:rsidP="00B60B3B">
            <w:pPr>
              <w:jc w:val="both"/>
              <w:rPr>
                <w:sz w:val="24"/>
                <w:szCs w:val="24"/>
              </w:rPr>
            </w:pPr>
          </w:p>
        </w:tc>
        <w:tc>
          <w:tcPr>
            <w:tcW w:w="11264" w:type="dxa"/>
            <w:shd w:val="clear" w:color="auto" w:fill="auto"/>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shd w:val="clear" w:color="auto" w:fill="auto"/>
          </w:tcPr>
          <w:p w14:paraId="79448E71" w14:textId="77777777" w:rsidR="00672659" w:rsidRPr="004D22E1" w:rsidRDefault="00672659" w:rsidP="00B60B3B">
            <w:pPr>
              <w:jc w:val="both"/>
              <w:rPr>
                <w:sz w:val="24"/>
                <w:szCs w:val="24"/>
              </w:rPr>
            </w:pPr>
          </w:p>
        </w:tc>
        <w:tc>
          <w:tcPr>
            <w:tcW w:w="11264" w:type="dxa"/>
            <w:shd w:val="clear" w:color="auto" w:fill="auto"/>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To submit a certificate of company establishment for the manufacturer and supplier companies provided that the certificate should be original ,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4-Presenting the original and authenticated final balance sheet of the Manufacturer Company for the last five years which shows that there is a profit achieved during the last five years &amp; stating the average rates provided .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confirmation ,stamp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shd w:val="clear" w:color="auto" w:fill="auto"/>
          </w:tcPr>
          <w:p w14:paraId="32A98671" w14:textId="77777777" w:rsidR="00672659" w:rsidRPr="004D22E1" w:rsidRDefault="00672659" w:rsidP="00B60B3B">
            <w:pPr>
              <w:jc w:val="both"/>
              <w:rPr>
                <w:sz w:val="24"/>
                <w:szCs w:val="24"/>
              </w:rPr>
            </w:pPr>
          </w:p>
        </w:tc>
        <w:tc>
          <w:tcPr>
            <w:tcW w:w="11264" w:type="dxa"/>
            <w:shd w:val="clear" w:color="auto" w:fill="auto"/>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shd w:val="clear" w:color="auto" w:fill="auto"/>
          </w:tcPr>
          <w:p w14:paraId="77661279" w14:textId="77777777" w:rsidR="00672659" w:rsidRPr="004D22E1" w:rsidRDefault="00672659" w:rsidP="00B60B3B">
            <w:pPr>
              <w:jc w:val="both"/>
              <w:rPr>
                <w:sz w:val="24"/>
                <w:szCs w:val="24"/>
              </w:rPr>
            </w:pPr>
          </w:p>
        </w:tc>
        <w:tc>
          <w:tcPr>
            <w:tcW w:w="11264" w:type="dxa"/>
            <w:shd w:val="clear" w:color="auto" w:fill="auto"/>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shd w:val="clear" w:color="auto" w:fill="auto"/>
          </w:tcPr>
          <w:p w14:paraId="43FFD675" w14:textId="77777777" w:rsidR="00672659" w:rsidRPr="004D22E1" w:rsidRDefault="00672659" w:rsidP="00B60B3B">
            <w:pPr>
              <w:jc w:val="both"/>
              <w:rPr>
                <w:sz w:val="24"/>
                <w:szCs w:val="24"/>
              </w:rPr>
            </w:pPr>
          </w:p>
        </w:tc>
        <w:tc>
          <w:tcPr>
            <w:tcW w:w="11264" w:type="dxa"/>
            <w:shd w:val="clear" w:color="auto" w:fill="auto"/>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shd w:val="clear" w:color="auto" w:fill="auto"/>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shd w:val="clear" w:color="auto" w:fill="auto"/>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Registration of goods is required in Iraq .</w:t>
            </w:r>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Bid security or performance security will not be confiscated if the bidder fails to register the goods .</w:t>
            </w:r>
          </w:p>
        </w:tc>
      </w:tr>
      <w:tr w:rsidR="00672659" w:rsidRPr="008C6EA8" w14:paraId="4B1DB461" w14:textId="77777777" w:rsidTr="004D22E1">
        <w:tc>
          <w:tcPr>
            <w:tcW w:w="1078" w:type="dxa"/>
            <w:shd w:val="clear" w:color="auto" w:fill="auto"/>
          </w:tcPr>
          <w:p w14:paraId="5B4EE563" w14:textId="77777777" w:rsidR="00672659" w:rsidRPr="004D22E1" w:rsidRDefault="00672659" w:rsidP="00B60B3B">
            <w:pPr>
              <w:jc w:val="both"/>
              <w:rPr>
                <w:sz w:val="24"/>
                <w:szCs w:val="24"/>
              </w:rPr>
            </w:pPr>
          </w:p>
        </w:tc>
        <w:tc>
          <w:tcPr>
            <w:tcW w:w="11264" w:type="dxa"/>
            <w:shd w:val="clear" w:color="auto" w:fill="auto"/>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 xml:space="preserve">There shall be no forfeiture of a bid or a Good </w:t>
            </w:r>
            <w:proofErr w:type="spellStart"/>
            <w:r w:rsidRPr="004D22E1">
              <w:rPr>
                <w:rFonts w:ascii="Arial Narrow" w:eastAsia="Calibri" w:hAnsi="Arial Narrow" w:cs="Arial"/>
                <w:sz w:val="24"/>
                <w:szCs w:val="24"/>
              </w:rPr>
              <w:t>PerforemenceGuarentee</w:t>
            </w:r>
            <w:proofErr w:type="spellEnd"/>
            <w:r w:rsidRPr="004D22E1">
              <w:rPr>
                <w:rFonts w:ascii="Arial Narrow" w:eastAsia="Calibri" w:hAnsi="Arial Narrow" w:cs="Arial"/>
                <w:sz w:val="24"/>
                <w:szCs w:val="24"/>
              </w:rPr>
              <w:t xml:space="preserve"> based on the failure to obtain registration.</w:t>
            </w:r>
          </w:p>
        </w:tc>
      </w:tr>
      <w:tr w:rsidR="00672659" w:rsidRPr="008C6EA8" w14:paraId="308283A4" w14:textId="77777777" w:rsidTr="004D22E1">
        <w:tc>
          <w:tcPr>
            <w:tcW w:w="1078" w:type="dxa"/>
            <w:shd w:val="clear" w:color="auto" w:fill="auto"/>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shd w:val="clear" w:color="auto" w:fill="auto"/>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 xml:space="preserve">specific documentary </w:t>
            </w:r>
            <w:proofErr w:type="spellStart"/>
            <w:r w:rsidRPr="004D22E1">
              <w:rPr>
                <w:rFonts w:ascii="Arial Narrow" w:eastAsia="Calibri" w:hAnsi="Arial Narrow" w:cs="Arial"/>
                <w:b/>
                <w:sz w:val="24"/>
                <w:szCs w:val="24"/>
              </w:rPr>
              <w:t>requirementsor</w:t>
            </w:r>
            <w:proofErr w:type="spellEnd"/>
            <w:r w:rsidRPr="004D22E1">
              <w:rPr>
                <w:rFonts w:ascii="Arial Narrow" w:eastAsia="Calibri" w:hAnsi="Arial Narrow" w:cs="Arial"/>
                <w:b/>
                <w:sz w:val="24"/>
                <w:szCs w:val="24"/>
              </w:rPr>
              <w:t xml:space="preserve"> any other special conditions in accordance with relevant and applicable Iraqi laws</w:t>
            </w:r>
          </w:p>
        </w:tc>
      </w:tr>
      <w:tr w:rsidR="00672659" w:rsidRPr="008C6EA8" w14:paraId="28995B27" w14:textId="77777777" w:rsidTr="004D22E1">
        <w:tc>
          <w:tcPr>
            <w:tcW w:w="1078" w:type="dxa"/>
            <w:shd w:val="clear" w:color="auto" w:fill="auto"/>
          </w:tcPr>
          <w:p w14:paraId="1A01064B" w14:textId="77777777" w:rsidR="00672659" w:rsidRPr="004D22E1" w:rsidRDefault="00672659" w:rsidP="00B60B3B">
            <w:pPr>
              <w:jc w:val="both"/>
              <w:rPr>
                <w:sz w:val="24"/>
                <w:szCs w:val="24"/>
              </w:rPr>
            </w:pPr>
          </w:p>
        </w:tc>
        <w:tc>
          <w:tcPr>
            <w:tcW w:w="11264" w:type="dxa"/>
            <w:shd w:val="clear" w:color="auto" w:fill="auto"/>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672659" w:rsidRPr="008C6EA8" w14:paraId="3D70F2AF" w14:textId="77777777" w:rsidTr="004D22E1">
        <w:tc>
          <w:tcPr>
            <w:tcW w:w="1078" w:type="dxa"/>
            <w:shd w:val="clear" w:color="auto" w:fill="auto"/>
          </w:tcPr>
          <w:p w14:paraId="1E4ABEC3" w14:textId="77777777" w:rsidR="00672659" w:rsidRPr="004D22E1" w:rsidRDefault="00672659" w:rsidP="00B60B3B">
            <w:pPr>
              <w:jc w:val="both"/>
              <w:rPr>
                <w:sz w:val="24"/>
                <w:szCs w:val="24"/>
              </w:rPr>
            </w:pPr>
          </w:p>
        </w:tc>
        <w:tc>
          <w:tcPr>
            <w:tcW w:w="11264" w:type="dxa"/>
            <w:shd w:val="clear" w:color="auto" w:fill="auto"/>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the </w:t>
            </w:r>
            <w:r w:rsidR="0038127D">
              <w:rPr>
                <w:b/>
                <w:bCs/>
                <w:sz w:val="24"/>
                <w:szCs w:val="24"/>
              </w:rPr>
              <w:t xml:space="preserve"> material</w:t>
            </w:r>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2- When the award is made for unregistered material ,the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shd w:val="clear" w:color="auto" w:fill="auto"/>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shd w:val="clear" w:color="auto" w:fill="auto"/>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r w:rsidRPr="004D22E1">
              <w:rPr>
                <w:rFonts w:ascii="Arial" w:hAnsi="Arial"/>
                <w:b/>
                <w:sz w:val="24"/>
                <w:szCs w:val="24"/>
                <w:lang w:val="en-GB"/>
              </w:rPr>
              <w:t>Bidders may contact { Ministry of Health/Department of technical things /Registration section [Eighth floor].</w:t>
            </w:r>
          </w:p>
        </w:tc>
      </w:tr>
      <w:tr w:rsidR="00672659" w:rsidRPr="008C6EA8" w14:paraId="089EB3CA" w14:textId="77777777" w:rsidTr="004D22E1">
        <w:tc>
          <w:tcPr>
            <w:tcW w:w="1078" w:type="dxa"/>
            <w:shd w:val="clear" w:color="auto" w:fill="auto"/>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shd w:val="clear" w:color="auto" w:fill="auto"/>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shd w:val="clear" w:color="auto" w:fill="auto"/>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shd w:val="clear" w:color="auto" w:fill="auto"/>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The bidder who previously participated in the tender, should submit the prior purchase receipt together with the re-announced tender documents .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contracting ,the beneficiary from the documentary credit should be the same </w:t>
            </w:r>
            <w:r w:rsidRPr="004D22E1">
              <w:rPr>
                <w:rFonts w:ascii="Arial" w:hAnsi="Arial"/>
                <w:b/>
                <w:sz w:val="24"/>
                <w:szCs w:val="24"/>
                <w:lang w:val="en-GB"/>
              </w:rPr>
              <w:lastRenderedPageBreak/>
              <w:t>contracted party and the banking details should bear the name of that company . It should exclusively contain (name and address of the bank ,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a the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4- Factories and their materials must be registered in the registration section of the Iraqi Ministry of Health ,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companies submitting tenders should provide accurate identifying information ( company name in Arabic &amp; English , logo, full address, contract information, website  address )for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shd w:val="clear" w:color="auto" w:fill="auto"/>
          </w:tcPr>
          <w:p w14:paraId="3776B931" w14:textId="77777777" w:rsidR="00672659" w:rsidRPr="004D22E1" w:rsidRDefault="00672659" w:rsidP="00B60B3B">
            <w:pPr>
              <w:jc w:val="both"/>
              <w:rPr>
                <w:sz w:val="24"/>
                <w:szCs w:val="24"/>
              </w:rPr>
            </w:pPr>
          </w:p>
        </w:tc>
        <w:tc>
          <w:tcPr>
            <w:tcW w:w="11264" w:type="dxa"/>
            <w:shd w:val="clear" w:color="auto" w:fill="auto"/>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shd w:val="clear" w:color="auto" w:fill="auto"/>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shd w:val="clear" w:color="auto" w:fill="auto"/>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shd w:val="clear" w:color="auto" w:fill="auto"/>
          </w:tcPr>
          <w:p w14:paraId="50402E8E" w14:textId="77777777" w:rsidR="00672659" w:rsidRPr="004D22E1" w:rsidRDefault="00672659" w:rsidP="00B60B3B">
            <w:pPr>
              <w:jc w:val="both"/>
              <w:rPr>
                <w:sz w:val="24"/>
                <w:szCs w:val="24"/>
              </w:rPr>
            </w:pPr>
          </w:p>
        </w:tc>
        <w:tc>
          <w:tcPr>
            <w:tcW w:w="11264" w:type="dxa"/>
            <w:shd w:val="clear" w:color="auto" w:fill="auto"/>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tc>
      </w:tr>
      <w:tr w:rsidR="00672659" w14:paraId="6BCA5BBB" w14:textId="77777777" w:rsidTr="004D22E1">
        <w:tc>
          <w:tcPr>
            <w:tcW w:w="1078" w:type="dxa"/>
            <w:shd w:val="clear" w:color="auto" w:fill="auto"/>
          </w:tcPr>
          <w:p w14:paraId="2C0D1DA2" w14:textId="77777777" w:rsidR="00672659" w:rsidRPr="004D22E1" w:rsidRDefault="00672659" w:rsidP="00B60B3B">
            <w:pPr>
              <w:jc w:val="both"/>
              <w:rPr>
                <w:sz w:val="24"/>
                <w:szCs w:val="24"/>
              </w:rPr>
            </w:pPr>
          </w:p>
        </w:tc>
        <w:tc>
          <w:tcPr>
            <w:tcW w:w="11264" w:type="dxa"/>
            <w:shd w:val="clear" w:color="auto" w:fill="auto"/>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shd w:val="clear" w:color="auto" w:fill="auto"/>
          </w:tcPr>
          <w:p w14:paraId="4D2E15F6" w14:textId="77777777" w:rsidR="00672659" w:rsidRPr="004D22E1" w:rsidRDefault="00672659" w:rsidP="00B60B3B">
            <w:pPr>
              <w:jc w:val="both"/>
              <w:rPr>
                <w:sz w:val="24"/>
                <w:szCs w:val="24"/>
              </w:rPr>
            </w:pPr>
          </w:p>
        </w:tc>
        <w:tc>
          <w:tcPr>
            <w:tcW w:w="11264" w:type="dxa"/>
            <w:shd w:val="clear" w:color="auto" w:fill="auto"/>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shd w:val="clear" w:color="auto" w:fill="auto"/>
          </w:tcPr>
          <w:p w14:paraId="69444371" w14:textId="77777777" w:rsidR="00672659" w:rsidRPr="004D22E1" w:rsidRDefault="00672659" w:rsidP="00B60B3B">
            <w:pPr>
              <w:jc w:val="both"/>
              <w:rPr>
                <w:sz w:val="24"/>
                <w:szCs w:val="24"/>
              </w:rPr>
            </w:pPr>
          </w:p>
        </w:tc>
        <w:tc>
          <w:tcPr>
            <w:tcW w:w="11264" w:type="dxa"/>
            <w:shd w:val="clear" w:color="auto" w:fill="auto"/>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shd w:val="clear" w:color="auto" w:fill="auto"/>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shd w:val="clear" w:color="auto" w:fill="auto"/>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issued  by central bank regarding the us dollar currency .</w:t>
            </w:r>
          </w:p>
        </w:tc>
      </w:tr>
      <w:tr w:rsidR="00672659" w:rsidRPr="0006678F" w14:paraId="53297688" w14:textId="77777777" w:rsidTr="004D22E1">
        <w:tc>
          <w:tcPr>
            <w:tcW w:w="1078" w:type="dxa"/>
            <w:shd w:val="clear" w:color="auto" w:fill="auto"/>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shd w:val="clear" w:color="auto" w:fill="auto"/>
          </w:tcPr>
          <w:p w14:paraId="3235C092" w14:textId="7C2295E4"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DC5B3B">
              <w:rPr>
                <w:rFonts w:ascii="Arial Narrow" w:eastAsia="Calibri" w:hAnsi="Arial Narrow" w:cs="Arial"/>
                <w:sz w:val="24"/>
                <w:szCs w:val="24"/>
                <w:highlight w:val="cyan"/>
              </w:rPr>
              <w:t xml:space="preserve"> </w:t>
            </w:r>
            <w:r w:rsidR="00AC07C9">
              <w:rPr>
                <w:rFonts w:ascii="Arial Narrow" w:eastAsia="Calibri" w:hAnsi="Arial Narrow" w:cs="Arial"/>
                <w:sz w:val="24"/>
                <w:szCs w:val="24"/>
                <w:highlight w:val="cyan"/>
              </w:rPr>
              <w:t>13</w:t>
            </w:r>
            <w:r w:rsidRPr="004D22E1">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C41C29">
              <w:rPr>
                <w:rFonts w:ascii="Arial Narrow" w:eastAsia="Calibri" w:hAnsi="Arial Narrow" w:cs="Arial"/>
                <w:sz w:val="24"/>
                <w:szCs w:val="24"/>
                <w:highlight w:val="cyan"/>
              </w:rPr>
              <w:t>10</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shd w:val="clear" w:color="auto" w:fill="auto"/>
          </w:tcPr>
          <w:p w14:paraId="78B522E8" w14:textId="77777777" w:rsidR="00672659" w:rsidRPr="004D22E1" w:rsidRDefault="00672659" w:rsidP="00B60B3B">
            <w:pPr>
              <w:jc w:val="both"/>
              <w:rPr>
                <w:sz w:val="24"/>
                <w:szCs w:val="24"/>
              </w:rPr>
            </w:pPr>
          </w:p>
        </w:tc>
        <w:tc>
          <w:tcPr>
            <w:tcW w:w="11264" w:type="dxa"/>
            <w:shd w:val="clear" w:color="auto" w:fill="auto"/>
          </w:tcPr>
          <w:p w14:paraId="580926E0" w14:textId="43C95D8D"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Bid Guarantee shall be valid ( 28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AC07C9">
              <w:rPr>
                <w:rFonts w:ascii="Arial Narrow" w:eastAsia="Calibri" w:hAnsi="Arial Narrow" w:cs="Arial"/>
                <w:sz w:val="24"/>
                <w:szCs w:val="24"/>
                <w:highlight w:val="cyan"/>
              </w:rPr>
              <w:t>09</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AC07C9">
              <w:rPr>
                <w:rFonts w:ascii="Arial Narrow" w:eastAsia="Calibri" w:hAnsi="Arial Narrow" w:cs="Arial"/>
                <w:sz w:val="24"/>
                <w:szCs w:val="24"/>
                <w:highlight w:val="cyan"/>
              </w:rPr>
              <w:t>11</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shd w:val="clear" w:color="auto" w:fill="auto"/>
          </w:tcPr>
          <w:p w14:paraId="19D43BDC" w14:textId="77777777" w:rsidR="00672659" w:rsidRPr="004D22E1" w:rsidRDefault="00672659" w:rsidP="00B60B3B">
            <w:pPr>
              <w:jc w:val="both"/>
              <w:rPr>
                <w:sz w:val="24"/>
                <w:szCs w:val="24"/>
              </w:rPr>
            </w:pPr>
          </w:p>
        </w:tc>
        <w:tc>
          <w:tcPr>
            <w:tcW w:w="11264" w:type="dxa"/>
            <w:shd w:val="clear" w:color="auto" w:fill="auto"/>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shd w:val="clear" w:color="auto" w:fill="auto"/>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shd w:val="clear" w:color="auto" w:fill="auto"/>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  Public Companies of the state and public sector are exempted from submitting Bid Guarantee”}</w:t>
            </w:r>
          </w:p>
        </w:tc>
      </w:tr>
      <w:tr w:rsidR="00672659" w:rsidRPr="0006678F" w14:paraId="3D758669" w14:textId="77777777" w:rsidTr="004D22E1">
        <w:tc>
          <w:tcPr>
            <w:tcW w:w="1078" w:type="dxa"/>
            <w:shd w:val="clear" w:color="auto" w:fill="auto"/>
          </w:tcPr>
          <w:p w14:paraId="25B4ECFC" w14:textId="77777777" w:rsidR="00672659" w:rsidRPr="004D22E1" w:rsidRDefault="00672659" w:rsidP="00B60B3B">
            <w:pPr>
              <w:jc w:val="both"/>
              <w:rPr>
                <w:sz w:val="24"/>
                <w:szCs w:val="24"/>
              </w:rPr>
            </w:pPr>
          </w:p>
        </w:tc>
        <w:tc>
          <w:tcPr>
            <w:tcW w:w="11264" w:type="dxa"/>
            <w:shd w:val="clear" w:color="auto" w:fill="auto"/>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this,  </w:t>
            </w:r>
            <w:r w:rsidRPr="004D22E1">
              <w:rPr>
                <w:rFonts w:ascii="Arial Narrow" w:eastAsia="Times New Roman" w:hAnsi="Arial Narrow" w:cs="Times New Roman"/>
                <w:b/>
                <w:sz w:val="24"/>
                <w:szCs w:val="24"/>
              </w:rPr>
              <w:t xml:space="preserve">[insert: “The  contracting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shd w:val="clear" w:color="auto" w:fill="auto"/>
          </w:tcPr>
          <w:p w14:paraId="60B237EB" w14:textId="77777777" w:rsidR="00672659" w:rsidRPr="004D22E1" w:rsidRDefault="00672659" w:rsidP="00B60B3B">
            <w:pPr>
              <w:jc w:val="both"/>
              <w:rPr>
                <w:sz w:val="24"/>
                <w:szCs w:val="24"/>
              </w:rPr>
            </w:pPr>
          </w:p>
        </w:tc>
        <w:tc>
          <w:tcPr>
            <w:tcW w:w="11264" w:type="dxa"/>
            <w:shd w:val="clear" w:color="auto" w:fill="auto"/>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be  [insert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In addition to what mentioned in 17.1 be (c) or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Bond)  or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4-ln addition to what has been mentioned in 17.7 ,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r w:rsidR="00672659" w:rsidRPr="004D22E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 xml:space="preserve">nd in violation of the tender </w:t>
            </w:r>
            <w:r w:rsidRPr="00FE7940">
              <w:rPr>
                <w:rFonts w:ascii="Arial" w:hAnsi="Arial"/>
                <w:sz w:val="24"/>
                <w:szCs w:val="24"/>
                <w:highlight w:val="green"/>
                <w:lang w:val="en-GB"/>
              </w:rPr>
              <w:t xml:space="preserve"> </w:t>
            </w:r>
            <w:proofErr w:type="spellStart"/>
            <w:r w:rsidRPr="00FE7940">
              <w:rPr>
                <w:rFonts w:ascii="Arial" w:hAnsi="Arial"/>
                <w:sz w:val="24"/>
                <w:szCs w:val="24"/>
                <w:highlight w:val="green"/>
                <w:lang w:val="en-GB"/>
              </w:rPr>
              <w:t>condtions</w:t>
            </w:r>
            <w:proofErr w:type="spellEnd"/>
            <w:r w:rsidRPr="00FE7940">
              <w:rPr>
                <w:rFonts w:ascii="Arial" w:hAnsi="Arial"/>
                <w:sz w:val="24"/>
                <w:szCs w:val="24"/>
                <w:highlight w:val="green"/>
                <w:lang w:val="en-GB"/>
              </w:rPr>
              <w:t xml:space="preserve"> .</w:t>
            </w:r>
          </w:p>
        </w:tc>
      </w:tr>
      <w:tr w:rsidR="00672659" w:rsidRPr="0006678F" w14:paraId="496A0283" w14:textId="77777777" w:rsidTr="004D22E1">
        <w:tc>
          <w:tcPr>
            <w:tcW w:w="1078" w:type="dxa"/>
            <w:shd w:val="clear" w:color="auto" w:fill="auto"/>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shd w:val="clear" w:color="auto" w:fill="auto"/>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Concerning the approved companies &amp; according to the approved companies conditions.</w:t>
            </w:r>
          </w:p>
        </w:tc>
      </w:tr>
      <w:tr w:rsidR="00672659" w:rsidRPr="0006678F" w14:paraId="72481AD8" w14:textId="77777777" w:rsidTr="004D22E1">
        <w:tc>
          <w:tcPr>
            <w:tcW w:w="1078" w:type="dxa"/>
            <w:shd w:val="clear" w:color="auto" w:fill="auto"/>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shd w:val="clear" w:color="auto" w:fill="auto"/>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second  candidate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r w:rsidR="00701191">
              <w:rPr>
                <w:rFonts w:ascii="Arial" w:hAnsi="Arial"/>
                <w:sz w:val="24"/>
                <w:szCs w:val="24"/>
                <w:highlight w:val="green"/>
              </w:rPr>
              <w:t xml:space="preserve">bearing </w:t>
            </w:r>
            <w:r>
              <w:rPr>
                <w:rFonts w:ascii="Arial" w:hAnsi="Arial"/>
                <w:sz w:val="24"/>
                <w:szCs w:val="24"/>
                <w:highlight w:val="green"/>
              </w:rPr>
              <w:t xml:space="preserve"> the price difference between the two letter of 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-the defaulting bidder shall bear any other amounts resulting from default .</w:t>
            </w:r>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shd w:val="clear" w:color="auto" w:fill="auto"/>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shd w:val="clear" w:color="auto" w:fill="auto"/>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of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products ,also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Noting that all the procedures including registration the company ,its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shd w:val="clear" w:color="auto" w:fill="auto"/>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shd w:val="clear" w:color="auto" w:fill="auto"/>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shd w:val="clear" w:color="auto" w:fill="auto"/>
          </w:tcPr>
          <w:p w14:paraId="1E273239" w14:textId="77777777" w:rsidR="00672659" w:rsidRPr="004D22E1" w:rsidRDefault="00672659" w:rsidP="00B60B3B">
            <w:pPr>
              <w:jc w:val="both"/>
              <w:rPr>
                <w:sz w:val="24"/>
                <w:szCs w:val="24"/>
              </w:rPr>
            </w:pPr>
          </w:p>
        </w:tc>
        <w:tc>
          <w:tcPr>
            <w:tcW w:w="11264" w:type="dxa"/>
            <w:shd w:val="clear" w:color="auto" w:fill="auto"/>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The number of copies of the bid required in addition to the original bid is: (3) three copies</w:t>
            </w:r>
            <w:r w:rsidR="002B29BA" w:rsidRPr="00DE36D3">
              <w:rPr>
                <w:rFonts w:ascii="Arial Narrow" w:eastAsia="Calibri" w:hAnsi="Arial Narrow" w:cs="Arial"/>
                <w:sz w:val="24"/>
                <w:szCs w:val="24"/>
              </w:rPr>
              <w:t>(</w:t>
            </w:r>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found ,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shd w:val="clear" w:color="auto" w:fill="auto"/>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shd w:val="clear" w:color="auto" w:fill="auto"/>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proofErr w:type="spellStart"/>
            <w:r w:rsidRPr="004D22E1">
              <w:rPr>
                <w:rFonts w:ascii="Arial" w:hAnsi="Arial"/>
                <w:bCs/>
                <w:sz w:val="24"/>
                <w:szCs w:val="24"/>
                <w:lang w:val="en-GB"/>
              </w:rPr>
              <w:t>Attention:</w:t>
            </w:r>
            <w:r w:rsidRPr="004D22E1">
              <w:rPr>
                <w:rFonts w:ascii="Arial" w:hAnsi="Arial"/>
                <w:sz w:val="24"/>
                <w:szCs w:val="24"/>
                <w:lang w:val="en-GB"/>
              </w:rPr>
              <w:t>Baghdad</w:t>
            </w:r>
            <w:proofErr w:type="spell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shd w:val="clear" w:color="auto" w:fill="auto"/>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shd w:val="clear" w:color="auto" w:fill="auto"/>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518D4469" w:rsidR="00672659" w:rsidRPr="004D22E1" w:rsidRDefault="00672659" w:rsidP="007B728E">
            <w:pPr>
              <w:numPr>
                <w:ilvl w:val="12"/>
                <w:numId w:val="0"/>
              </w:numPr>
              <w:spacing w:line="240" w:lineRule="exact"/>
              <w:jc w:val="both"/>
              <w:rPr>
                <w:rFonts w:ascii="Arial" w:hAnsi="Arial"/>
                <w:bCs/>
                <w:spacing w:val="-2"/>
                <w:sz w:val="24"/>
                <w:szCs w:val="24"/>
              </w:rPr>
            </w:pPr>
            <w:proofErr w:type="spell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00537FEC">
              <w:rPr>
                <w:rFonts w:ascii="Arial" w:hAnsi="Arial"/>
                <w:b/>
                <w:spacing w:val="-2"/>
                <w:sz w:val="24"/>
                <w:szCs w:val="24"/>
                <w:highlight w:val="yellow"/>
              </w:rPr>
              <w:t>22</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C41C29">
              <w:rPr>
                <w:rFonts w:ascii="Arial" w:hAnsi="Arial"/>
                <w:bCs/>
                <w:spacing w:val="-2"/>
                <w:sz w:val="24"/>
                <w:szCs w:val="24"/>
              </w:rPr>
              <w:t>A</w:t>
            </w:r>
          </w:p>
          <w:p w14:paraId="13B5FFA5" w14:textId="42BFAF7C" w:rsidR="001573D6" w:rsidRPr="001573D6" w:rsidRDefault="00672659" w:rsidP="001573D6">
            <w:pPr>
              <w:tabs>
                <w:tab w:val="left" w:pos="2653"/>
              </w:tabs>
              <w:ind w:left="175"/>
              <w:rPr>
                <w:rFonts w:ascii="Arial" w:hAnsi="Arial"/>
                <w:bCs/>
                <w:spacing w:val="-2"/>
                <w:sz w:val="24"/>
                <w:szCs w:val="24"/>
                <w:u w:val="single"/>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1573D6">
              <w:rPr>
                <w:rFonts w:ascii="Arial" w:hAnsi="Arial"/>
                <w:bCs/>
                <w:spacing w:val="-2"/>
                <w:sz w:val="24"/>
                <w:szCs w:val="24"/>
                <w:u w:val="single"/>
              </w:rPr>
              <w:t>2</w:t>
            </w:r>
            <w:r w:rsidR="00537FEC">
              <w:rPr>
                <w:rFonts w:ascii="Arial" w:hAnsi="Arial"/>
                <w:bCs/>
                <w:spacing w:val="-2"/>
                <w:sz w:val="24"/>
                <w:szCs w:val="24"/>
                <w:u w:val="single"/>
              </w:rPr>
              <w:t>2</w:t>
            </w:r>
            <w:r w:rsidR="00C41C29">
              <w:rPr>
                <w:rFonts w:ascii="Arial" w:hAnsi="Arial"/>
                <w:bCs/>
                <w:spacing w:val="-2"/>
                <w:sz w:val="24"/>
                <w:szCs w:val="24"/>
                <w:u w:val="single"/>
              </w:rPr>
              <w:t>A</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Contracts of supplying medicine be arranged according to the current balance .</w:t>
            </w:r>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shd w:val="clear" w:color="auto" w:fill="auto"/>
          </w:tcPr>
          <w:p w14:paraId="075058D4" w14:textId="77777777" w:rsidR="00672659" w:rsidRPr="004D22E1" w:rsidRDefault="00672659" w:rsidP="00B60B3B">
            <w:pPr>
              <w:jc w:val="both"/>
              <w:rPr>
                <w:sz w:val="24"/>
                <w:szCs w:val="24"/>
              </w:rPr>
            </w:pPr>
          </w:p>
        </w:tc>
        <w:tc>
          <w:tcPr>
            <w:tcW w:w="11264" w:type="dxa"/>
            <w:shd w:val="clear" w:color="auto" w:fill="auto"/>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shd w:val="clear" w:color="auto" w:fill="auto"/>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shd w:val="clear" w:color="auto" w:fill="auto"/>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3C60ED0F" w:rsidR="00672659" w:rsidRPr="004D22E1" w:rsidRDefault="00537FEC" w:rsidP="00704730">
            <w:pPr>
              <w:spacing w:after="148"/>
              <w:ind w:left="96"/>
              <w:rPr>
                <w:rFonts w:ascii="Arial" w:hAnsi="Arial"/>
                <w:sz w:val="24"/>
                <w:szCs w:val="24"/>
                <w:lang w:val="en-GB"/>
              </w:rPr>
            </w:pPr>
            <w:r>
              <w:rPr>
                <w:rFonts w:ascii="Arial" w:hAnsi="Arial"/>
                <w:sz w:val="24"/>
                <w:szCs w:val="24"/>
                <w:highlight w:val="yellow"/>
                <w:lang w:val="en-GB"/>
              </w:rPr>
              <w:t>13</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r w:rsidR="00C41C29">
              <w:rPr>
                <w:rFonts w:ascii="Arial" w:hAnsi="Arial"/>
                <w:sz w:val="24"/>
                <w:szCs w:val="24"/>
                <w:highlight w:val="yellow"/>
                <w:lang w:val="en-GB"/>
              </w:rPr>
              <w:t>10</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shd w:val="clear" w:color="auto" w:fill="auto"/>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shd w:val="clear" w:color="auto" w:fill="auto"/>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r w:rsidRPr="004D22E1">
              <w:rPr>
                <w:rFonts w:ascii="Arial" w:hAnsi="Arial"/>
                <w:bCs/>
                <w:sz w:val="24"/>
                <w:szCs w:val="24"/>
                <w:lang w:val="en-GB"/>
              </w:rPr>
              <w:t>Address:_Baghdad-Bab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r w:rsidRPr="004D22E1">
              <w:rPr>
                <w:rFonts w:ascii="Arial" w:hAnsi="Arial"/>
                <w:bCs/>
                <w:sz w:val="24"/>
                <w:szCs w:val="24"/>
                <w:lang w:val="en-GB"/>
              </w:rPr>
              <w:t>commitee</w:t>
            </w:r>
            <w:proofErr w:type="spellEnd"/>
            <w:r w:rsidRPr="004D22E1">
              <w:rPr>
                <w:rFonts w:ascii="Arial" w:hAnsi="Arial"/>
                <w:bCs/>
                <w:sz w:val="24"/>
                <w:szCs w:val="24"/>
                <w:lang w:val="en-GB"/>
              </w:rPr>
              <w:t>._________________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5BA9E093"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34DE13B2"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Date: [</w:t>
            </w:r>
            <w:r w:rsidR="00537FEC">
              <w:rPr>
                <w:rFonts w:ascii="Arial" w:hAnsi="Arial"/>
                <w:bCs/>
                <w:sz w:val="24"/>
                <w:szCs w:val="24"/>
                <w:lang w:val="en-GB"/>
              </w:rPr>
              <w:t>14</w:t>
            </w:r>
            <w:r w:rsidRPr="004D22E1">
              <w:rPr>
                <w:rFonts w:ascii="Arial" w:hAnsi="Arial"/>
                <w:bCs/>
                <w:sz w:val="24"/>
                <w:szCs w:val="24"/>
                <w:lang w:val="en-GB"/>
              </w:rPr>
              <w:t xml:space="preserve">  –</w:t>
            </w:r>
            <w:r w:rsidR="00C41C29">
              <w:rPr>
                <w:rFonts w:ascii="Arial" w:hAnsi="Arial"/>
                <w:bCs/>
                <w:sz w:val="24"/>
                <w:szCs w:val="24"/>
                <w:lang w:val="en-GB"/>
              </w:rPr>
              <w:t>10</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shd w:val="clear" w:color="auto" w:fill="auto"/>
          </w:tcPr>
          <w:p w14:paraId="09C07288" w14:textId="77777777" w:rsidR="00672659" w:rsidRPr="004D22E1" w:rsidRDefault="00672659" w:rsidP="00B60B3B">
            <w:pPr>
              <w:jc w:val="both"/>
              <w:rPr>
                <w:sz w:val="24"/>
                <w:szCs w:val="24"/>
              </w:rPr>
            </w:pPr>
          </w:p>
        </w:tc>
        <w:tc>
          <w:tcPr>
            <w:tcW w:w="11264" w:type="dxa"/>
            <w:shd w:val="clear" w:color="auto" w:fill="auto"/>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shd w:val="clear" w:color="auto" w:fill="auto"/>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shd w:val="clear" w:color="auto" w:fill="auto"/>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price ,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shd w:val="clear" w:color="auto" w:fill="auto"/>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shd w:val="clear" w:color="auto" w:fill="auto"/>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shd w:val="clear" w:color="auto" w:fill="auto"/>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shd w:val="clear" w:color="auto" w:fill="auto"/>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r w:rsidRPr="004D22E1">
              <w:rPr>
                <w:rFonts w:ascii="Arial" w:hAnsi="Arial"/>
                <w:sz w:val="24"/>
                <w:szCs w:val="24"/>
                <w:lang w:val="en-GB"/>
              </w:rPr>
              <w:t>bidders,the</w:t>
            </w:r>
            <w:proofErr w:type="spell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tc>
      </w:tr>
      <w:tr w:rsidR="00672659" w:rsidRPr="0006678F" w14:paraId="03389F79" w14:textId="77777777" w:rsidTr="004D22E1">
        <w:tc>
          <w:tcPr>
            <w:tcW w:w="1078" w:type="dxa"/>
            <w:shd w:val="clear" w:color="auto" w:fill="auto"/>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shd w:val="clear" w:color="auto" w:fill="auto"/>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r>
              <w:rPr>
                <w:rFonts w:ascii="Arial" w:hAnsi="Arial"/>
                <w:bCs/>
                <w:sz w:val="24"/>
                <w:szCs w:val="24"/>
                <w:highlight w:val="green"/>
              </w:rPr>
              <w:t xml:space="preserve">entity </w:t>
            </w:r>
            <w:r w:rsidRPr="002E015C">
              <w:rPr>
                <w:rFonts w:ascii="Arial" w:hAnsi="Arial"/>
                <w:bCs/>
                <w:sz w:val="24"/>
                <w:szCs w:val="24"/>
                <w:highlight w:val="green"/>
              </w:rPr>
              <w:t xml:space="preserve"> may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shd w:val="clear" w:color="auto" w:fill="auto"/>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shd w:val="clear" w:color="auto" w:fill="auto"/>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shd w:val="clear" w:color="auto" w:fill="auto"/>
          </w:tcPr>
          <w:p w14:paraId="3D419BB5" w14:textId="77777777" w:rsidR="00672659" w:rsidRPr="004D22E1" w:rsidRDefault="00672659" w:rsidP="00B60B3B">
            <w:pPr>
              <w:jc w:val="both"/>
              <w:rPr>
                <w:sz w:val="24"/>
                <w:szCs w:val="24"/>
              </w:rPr>
            </w:pPr>
          </w:p>
        </w:tc>
        <w:tc>
          <w:tcPr>
            <w:tcW w:w="11264" w:type="dxa"/>
            <w:shd w:val="clear" w:color="auto" w:fill="auto"/>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shd w:val="clear" w:color="auto" w:fill="auto"/>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shd w:val="clear" w:color="auto" w:fill="auto"/>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shd w:val="clear" w:color="auto" w:fill="auto"/>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shd w:val="clear" w:color="auto" w:fill="auto"/>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from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Bid Data Sheet</w:t>
            </w:r>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Bid Data Sheet</w:t>
            </w:r>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Bid Data Sheet</w:t>
            </w:r>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shd w:val="clear" w:color="auto" w:fill="auto"/>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shd w:val="clear" w:color="auto" w:fill="auto"/>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shd w:val="clear" w:color="auto" w:fill="auto"/>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shd w:val="clear" w:color="auto" w:fill="auto"/>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shd w:val="clear" w:color="auto" w:fill="auto"/>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shd w:val="clear" w:color="auto" w:fill="auto"/>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shd w:val="clear" w:color="auto" w:fill="auto"/>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shd w:val="clear" w:color="auto" w:fill="auto"/>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shd w:val="clear" w:color="auto" w:fill="auto"/>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shd w:val="clear" w:color="auto" w:fill="auto"/>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shd w:val="clear" w:color="auto" w:fill="auto"/>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shd w:val="clear" w:color="auto" w:fill="auto"/>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shd w:val="clear" w:color="auto" w:fill="auto"/>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shd w:val="clear" w:color="auto" w:fill="auto"/>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shd w:val="clear" w:color="auto" w:fill="auto"/>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shd w:val="clear" w:color="auto" w:fill="auto"/>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shd w:val="clear" w:color="auto" w:fill="auto"/>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shd w:val="clear" w:color="auto" w:fill="auto"/>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 small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companies ,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shd w:val="clear" w:color="auto" w:fill="auto"/>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shd w:val="clear" w:color="auto" w:fill="auto"/>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shd w:val="clear" w:color="auto" w:fill="auto"/>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shd w:val="clear" w:color="auto" w:fill="auto"/>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shd w:val="clear" w:color="auto" w:fill="auto"/>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shd w:val="clear" w:color="auto" w:fill="auto"/>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shd w:val="clear" w:color="auto" w:fill="auto"/>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shd w:val="clear" w:color="auto" w:fill="auto"/>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shd w:val="clear" w:color="auto" w:fill="auto"/>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shd w:val="clear" w:color="auto" w:fill="auto"/>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shd w:val="clear" w:color="auto" w:fill="auto"/>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shd w:val="clear" w:color="auto" w:fill="auto"/>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shd w:val="clear" w:color="auto" w:fill="auto"/>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shd w:val="clear" w:color="auto" w:fill="auto"/>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shd w:val="clear" w:color="auto" w:fill="auto"/>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shd w:val="clear" w:color="auto" w:fill="auto"/>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shd w:val="clear" w:color="auto" w:fill="auto"/>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shd w:val="clear" w:color="auto" w:fill="auto"/>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shd w:val="clear" w:color="auto" w:fill="auto"/>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shd w:val="clear" w:color="auto" w:fill="auto"/>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shd w:val="clear" w:color="auto" w:fill="auto"/>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shd w:val="clear" w:color="auto" w:fill="auto"/>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shd w:val="clear" w:color="auto" w:fill="auto"/>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shd w:val="clear" w:color="auto" w:fill="auto"/>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shd w:val="clear" w:color="auto" w:fill="auto"/>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The kind of commercial sale and the method of supplying(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Responding to the legal conditions ,technical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shd w:val="clear" w:color="auto" w:fill="auto"/>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shd w:val="clear" w:color="auto" w:fill="auto"/>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shd w:val="clear" w:color="auto" w:fill="auto"/>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shd w:val="clear" w:color="auto" w:fill="auto"/>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shd w:val="clear" w:color="auto" w:fill="auto"/>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shd w:val="clear" w:color="auto" w:fill="auto"/>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shd w:val="clear" w:color="auto" w:fill="auto"/>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shd w:val="clear" w:color="auto" w:fill="auto"/>
          </w:tcPr>
          <w:p w14:paraId="53B8F391" w14:textId="77777777" w:rsidR="001D0C53" w:rsidRPr="004D22E1" w:rsidRDefault="001D0C53">
            <w:pPr>
              <w:rPr>
                <w:sz w:val="24"/>
                <w:szCs w:val="24"/>
              </w:rPr>
            </w:pPr>
          </w:p>
        </w:tc>
        <w:tc>
          <w:tcPr>
            <w:tcW w:w="2075" w:type="dxa"/>
            <w:shd w:val="clear" w:color="auto" w:fill="auto"/>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shd w:val="clear" w:color="auto" w:fill="auto"/>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shd w:val="clear" w:color="auto" w:fill="auto"/>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shd w:val="clear" w:color="auto" w:fill="auto"/>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words </w:t>
            </w:r>
            <w:r w:rsidRPr="004D22E1">
              <w:rPr>
                <w:rFonts w:ascii="Arial Narrow" w:hAnsi="Arial Narrow"/>
                <w:sz w:val="24"/>
                <w:szCs w:val="24"/>
              </w:rPr>
              <w:t>]</w:t>
            </w:r>
          </w:p>
        </w:tc>
        <w:tc>
          <w:tcPr>
            <w:tcW w:w="9516" w:type="dxa"/>
            <w:shd w:val="clear" w:color="auto" w:fill="auto"/>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shd w:val="clear" w:color="auto" w:fill="auto"/>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shd w:val="clear" w:color="auto" w:fill="auto"/>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shd w:val="clear" w:color="auto" w:fill="auto"/>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shd w:val="clear" w:color="auto" w:fill="auto"/>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shd w:val="clear" w:color="auto" w:fill="auto"/>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shd w:val="clear" w:color="auto" w:fill="auto"/>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shd w:val="clear" w:color="auto" w:fill="auto"/>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shd w:val="clear" w:color="auto" w:fill="auto"/>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Iraq./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617934" w:rsidRPr="00233B59" w14:paraId="66FC57F1" w14:textId="77777777" w:rsidTr="00D470B5">
        <w:trPr>
          <w:trHeight w:val="1609"/>
        </w:trPr>
        <w:tc>
          <w:tcPr>
            <w:tcW w:w="190" w:type="pct"/>
            <w:shd w:val="clear" w:color="auto" w:fill="F2F2F2"/>
          </w:tcPr>
          <w:p w14:paraId="0F2A3C59" w14:textId="77777777" w:rsidR="00617934" w:rsidRDefault="00617934" w:rsidP="0061793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259D1FC" w14:textId="77777777" w:rsidR="00617934" w:rsidRPr="00233B59" w:rsidRDefault="00617934" w:rsidP="0061793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2AD99E78" w14:textId="77777777" w:rsidR="00617934" w:rsidRDefault="00617934" w:rsidP="00617934">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79A126F9" w14:textId="28144A02" w:rsidR="00617934" w:rsidRPr="00233B59" w:rsidRDefault="00617934" w:rsidP="00617934">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b/>
                <w:bCs/>
                <w:color w:val="000000"/>
                <w:sz w:val="20"/>
                <w:szCs w:val="20"/>
              </w:rPr>
              <w:t>15-AF0-121</w:t>
            </w:r>
          </w:p>
        </w:tc>
        <w:tc>
          <w:tcPr>
            <w:tcW w:w="305" w:type="pct"/>
            <w:tcBorders>
              <w:top w:val="single" w:sz="4" w:space="0" w:color="auto"/>
              <w:left w:val="nil"/>
              <w:bottom w:val="single" w:sz="4" w:space="0" w:color="auto"/>
              <w:right w:val="single" w:sz="4" w:space="0" w:color="auto"/>
            </w:tcBorders>
            <w:shd w:val="clear" w:color="000000" w:fill="FFFFFF"/>
            <w:vAlign w:val="center"/>
          </w:tcPr>
          <w:p w14:paraId="3661264E" w14:textId="2D67E6D9" w:rsidR="00617934" w:rsidRPr="00233B59" w:rsidRDefault="00617934" w:rsidP="00617934">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b/>
                <w:bCs/>
                <w:color w:val="000000"/>
                <w:sz w:val="20"/>
                <w:szCs w:val="20"/>
              </w:rPr>
              <w:t>Trastuzumab emtansine 100 mg powder for</w:t>
            </w:r>
            <w:r>
              <w:rPr>
                <w:rFonts w:ascii="Arial" w:hAnsi="Arial" w:cs="Arial"/>
                <w:b/>
                <w:bCs/>
                <w:color w:val="000000"/>
                <w:sz w:val="20"/>
                <w:szCs w:val="20"/>
              </w:rPr>
              <w:br/>
              <w:t>concentrate for solution for infusion vial 1246</w:t>
            </w:r>
            <w:r>
              <w:rPr>
                <w:rFonts w:ascii="Arial" w:hAnsi="Arial" w:cs="Arial"/>
                <w:b/>
                <w:bCs/>
                <w:color w:val="000000"/>
                <w:sz w:val="20"/>
                <w:szCs w:val="20"/>
              </w:rPr>
              <w:br/>
            </w:r>
            <w:r>
              <w:rPr>
                <w:rFonts w:ascii="Arial" w:hAnsi="Arial" w:cs="Arial"/>
                <w:b/>
                <w:bCs/>
                <w:color w:val="000000"/>
                <w:sz w:val="20"/>
                <w:szCs w:val="20"/>
                <w:rtl/>
              </w:rPr>
              <w:t>تتم مراجعة الاحتياج من قبل اللجنة الوطنية للمادة سنويا</w:t>
            </w:r>
            <w:r>
              <w:rPr>
                <w:rFonts w:ascii="Arial" w:hAnsi="Arial" w:cs="Arial"/>
                <w:b/>
                <w:bCs/>
                <w:color w:val="000000"/>
                <w:sz w:val="20"/>
                <w:szCs w:val="20"/>
              </w:rPr>
              <w:br/>
            </w:r>
            <w:r>
              <w:rPr>
                <w:rFonts w:ascii="Arial" w:hAnsi="Arial" w:cs="Arial"/>
                <w:b/>
                <w:bCs/>
                <w:color w:val="000000"/>
                <w:sz w:val="20"/>
                <w:szCs w:val="20"/>
              </w:rPr>
              <w:lastRenderedPageBreak/>
              <w:t>1200</w:t>
            </w:r>
            <w:r>
              <w:rPr>
                <w:rFonts w:ascii="Arial" w:hAnsi="Arial" w:cs="Arial"/>
                <w:b/>
                <w:bCs/>
                <w:color w:val="000000"/>
                <w:sz w:val="20"/>
                <w:szCs w:val="20"/>
              </w:rPr>
              <w:br/>
            </w:r>
            <w:r>
              <w:rPr>
                <w:rFonts w:ascii="Arial" w:hAnsi="Arial" w:cs="Arial"/>
                <w:b/>
                <w:bCs/>
                <w:color w:val="000000"/>
                <w:sz w:val="20"/>
                <w:szCs w:val="20"/>
                <w:rtl/>
              </w:rPr>
              <w:t>كخط علاجي ثاني بعد استخدام</w:t>
            </w:r>
            <w:r>
              <w:rPr>
                <w:rFonts w:ascii="Arial" w:hAnsi="Arial" w:cs="Arial"/>
                <w:b/>
                <w:bCs/>
                <w:color w:val="000000"/>
                <w:sz w:val="20"/>
                <w:szCs w:val="20"/>
              </w:rPr>
              <w:t xml:space="preserve"> ( </w:t>
            </w:r>
            <w:proofErr w:type="spellStart"/>
            <w:r>
              <w:rPr>
                <w:rFonts w:ascii="Arial" w:hAnsi="Arial" w:cs="Arial"/>
                <w:b/>
                <w:bCs/>
                <w:color w:val="000000"/>
                <w:sz w:val="20"/>
                <w:szCs w:val="20"/>
              </w:rPr>
              <w:t>Pertuzumab</w:t>
            </w:r>
            <w:proofErr w:type="spellEnd"/>
            <w:r>
              <w:rPr>
                <w:rFonts w:ascii="Arial" w:hAnsi="Arial" w:cs="Arial"/>
                <w:b/>
                <w:bCs/>
                <w:color w:val="000000"/>
                <w:sz w:val="20"/>
                <w:szCs w:val="20"/>
              </w:rPr>
              <w:t xml:space="preserve">+ Trastuzumab) </w:t>
            </w:r>
            <w:r>
              <w:rPr>
                <w:rFonts w:ascii="Arial" w:hAnsi="Arial" w:cs="Arial"/>
                <w:b/>
                <w:bCs/>
                <w:color w:val="000000"/>
                <w:sz w:val="20"/>
                <w:szCs w:val="20"/>
              </w:rPr>
              <w:br/>
            </w:r>
            <w:r>
              <w:rPr>
                <w:rFonts w:ascii="Arial" w:hAnsi="Arial" w:cs="Arial"/>
                <w:b/>
                <w:bCs/>
                <w:color w:val="000000"/>
                <w:sz w:val="20"/>
                <w:szCs w:val="20"/>
                <w:rtl/>
              </w:rPr>
              <w:t>ولعدد 200 مريض مع توفير كمية مجانية طارئة ل 20 مريض لحين توفير العقار من قبل الوزارة</w:t>
            </w:r>
          </w:p>
        </w:tc>
        <w:tc>
          <w:tcPr>
            <w:tcW w:w="184" w:type="pct"/>
            <w:shd w:val="clear" w:color="auto" w:fill="F2F2F2"/>
            <w:vAlign w:val="center"/>
          </w:tcPr>
          <w:p w14:paraId="48073DF3" w14:textId="77777777" w:rsidR="00617934" w:rsidRPr="00233B59" w:rsidRDefault="00617934" w:rsidP="0061793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8E07548" w14:textId="77777777" w:rsidR="00617934" w:rsidRDefault="00617934" w:rsidP="00617934">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6003B7A" w14:textId="77777777" w:rsidR="00617934" w:rsidRDefault="00617934" w:rsidP="00617934">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1F67583" w14:textId="77777777" w:rsidR="00617934" w:rsidRDefault="00617934" w:rsidP="00617934">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2706F34A" w14:textId="77777777" w:rsidR="00617934" w:rsidRPr="00233B59" w:rsidRDefault="00617934" w:rsidP="0061793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0B02969" w14:textId="77777777" w:rsidR="00617934" w:rsidRPr="00233B59" w:rsidRDefault="00617934" w:rsidP="0061793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1317E95" w14:textId="77777777" w:rsidR="00617934" w:rsidRPr="00233B59" w:rsidRDefault="00617934" w:rsidP="0061793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2D1E103" w14:textId="77777777" w:rsidR="00617934" w:rsidRPr="00233B59" w:rsidRDefault="00617934" w:rsidP="00617934">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8B2037C" w14:textId="77777777" w:rsidR="00617934" w:rsidRDefault="00617934" w:rsidP="0061793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03C8C42" w14:textId="77777777" w:rsidR="00617934" w:rsidRPr="00233B59" w:rsidRDefault="00617934" w:rsidP="00617934">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DDD7C25" w14:textId="77777777" w:rsidR="00617934" w:rsidRPr="00233B59" w:rsidRDefault="00617934" w:rsidP="0061793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4F06BD0" w14:textId="77777777" w:rsidR="00617934" w:rsidRPr="00233B59" w:rsidRDefault="00617934" w:rsidP="0061793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664D245" w14:textId="77777777" w:rsidR="00617934" w:rsidRPr="00233B59" w:rsidRDefault="00617934" w:rsidP="0061793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4E37462" w14:textId="77777777" w:rsidR="00617934" w:rsidRPr="00233B59" w:rsidRDefault="00617934" w:rsidP="0061793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4F4D334" w14:textId="77777777" w:rsidR="00617934" w:rsidRPr="00233B59" w:rsidRDefault="00617934" w:rsidP="0061793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F57589E" w14:textId="77777777" w:rsidR="00617934" w:rsidRDefault="00617934" w:rsidP="0061793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4EF805C" w14:textId="77777777" w:rsidR="00617934" w:rsidRDefault="00617934" w:rsidP="00617934">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31C36E4" w14:textId="77777777" w:rsidR="00617934" w:rsidRPr="00233B59" w:rsidRDefault="00617934" w:rsidP="0061793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C72B120" w14:textId="77777777" w:rsidR="00617934" w:rsidRPr="00233B59" w:rsidRDefault="00617934" w:rsidP="0061793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70212D5" w14:textId="77777777" w:rsidR="00617934" w:rsidRPr="00233B59" w:rsidRDefault="00617934" w:rsidP="00617934">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599591D" w14:textId="77777777" w:rsidR="00617934" w:rsidRDefault="00617934" w:rsidP="00617934">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w:t>
            </w:r>
            <w:r>
              <w:rPr>
                <w:rFonts w:ascii="Times New Roman" w:eastAsia="Times New Roman" w:hAnsi="Times New Roman" w:cs="Times New Roman"/>
                <w:b/>
                <w:bCs/>
                <w:color w:val="000000"/>
                <w:spacing w:val="-18"/>
                <w:sz w:val="14"/>
                <w:szCs w:val="14"/>
                <w:lang w:val="en-GB" w:eastAsia="en-GB"/>
              </w:rPr>
              <w:lastRenderedPageBreak/>
              <w:t xml:space="preserve">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lastRenderedPageBreak/>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lastRenderedPageBreak/>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lastRenderedPageBreak/>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w:t>
            </w:r>
            <w:r w:rsidRPr="00233B59">
              <w:rPr>
                <w:rFonts w:ascii="Times New Roman" w:eastAsia="Times New Roman" w:hAnsi="Times New Roman" w:cs="Times New Roman"/>
                <w:b/>
                <w:bCs/>
                <w:color w:val="000000"/>
                <w:spacing w:val="-18"/>
                <w:sz w:val="14"/>
                <w:szCs w:val="14"/>
                <w:lang w:val="en-GB" w:eastAsia="en-GB"/>
              </w:rPr>
              <w:lastRenderedPageBreak/>
              <w:t>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lastRenderedPageBreak/>
              <w:t>( C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w:t>
            </w:r>
            <w:proofErr w:type="spellStart"/>
            <w:r w:rsidRPr="004D22E1">
              <w:rPr>
                <w:rFonts w:ascii="Arial" w:hAnsi="Arial" w:cs="Arial"/>
                <w:sz w:val="24"/>
              </w:rPr>
              <w:t>i</w:t>
            </w:r>
            <w:proofErr w:type="spellEnd"/>
            <w:r w:rsidRPr="004D22E1">
              <w:rPr>
                <w:rFonts w:ascii="Arial" w:hAnsi="Arial" w:cs="Arial"/>
                <w:sz w:val="24"/>
              </w:rPr>
              <w:t>)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w:t>
            </w:r>
            <w:proofErr w:type="spellStart"/>
            <w:r w:rsidRPr="004D22E1">
              <w:rPr>
                <w:rFonts w:ascii="Arial" w:hAnsi="Arial" w:cs="Arial"/>
                <w:sz w:val="24"/>
              </w:rPr>
              <w:t>i</w:t>
            </w:r>
            <w:proofErr w:type="spellEnd"/>
            <w:r w:rsidRPr="004D22E1">
              <w:rPr>
                <w:rFonts w:ascii="Arial" w:hAnsi="Arial" w:cs="Arial"/>
                <w:sz w:val="24"/>
              </w:rPr>
              <w:t>)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shd w:val="clear" w:color="auto" w:fill="auto"/>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shd w:val="clear" w:color="auto" w:fill="auto"/>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shd w:val="clear" w:color="auto" w:fill="auto"/>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shd w:val="clear" w:color="auto" w:fill="auto"/>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shd w:val="clear" w:color="auto" w:fill="auto"/>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shd w:val="clear" w:color="auto" w:fill="auto"/>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shd w:val="clear" w:color="auto" w:fill="auto"/>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shd w:val="clear" w:color="auto" w:fill="auto"/>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shd w:val="clear" w:color="auto" w:fill="auto"/>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shd w:val="clear" w:color="auto" w:fill="auto"/>
          </w:tcPr>
          <w:p w14:paraId="1559AC7B" w14:textId="77777777" w:rsidR="004D22E1" w:rsidRPr="00E04310" w:rsidRDefault="004D22E1" w:rsidP="004D22E1">
            <w:pPr>
              <w:rPr>
                <w:rFonts w:ascii="Arial Narrow" w:hAnsi="Arial Narrow"/>
                <w:sz w:val="16"/>
                <w:szCs w:val="16"/>
                <w:u w:val="single"/>
                <w:lang w:val="en-GB"/>
              </w:rPr>
            </w:pPr>
          </w:p>
        </w:tc>
        <w:tc>
          <w:tcPr>
            <w:tcW w:w="1222" w:type="dxa"/>
            <w:shd w:val="clear" w:color="auto" w:fill="auto"/>
          </w:tcPr>
          <w:p w14:paraId="2C3AA38E" w14:textId="77777777" w:rsidR="004D22E1" w:rsidRPr="00E04310" w:rsidRDefault="004D22E1" w:rsidP="004D22E1">
            <w:pPr>
              <w:rPr>
                <w:rFonts w:ascii="Arial Narrow" w:hAnsi="Arial Narrow"/>
                <w:sz w:val="16"/>
                <w:szCs w:val="16"/>
                <w:u w:val="single"/>
                <w:lang w:val="en-GB"/>
              </w:rPr>
            </w:pPr>
          </w:p>
        </w:tc>
        <w:tc>
          <w:tcPr>
            <w:tcW w:w="850" w:type="dxa"/>
            <w:shd w:val="clear" w:color="auto" w:fill="auto"/>
          </w:tcPr>
          <w:p w14:paraId="60A15341" w14:textId="77777777" w:rsidR="004D22E1" w:rsidRPr="00E04310" w:rsidRDefault="004D22E1" w:rsidP="004D22E1">
            <w:pPr>
              <w:rPr>
                <w:rFonts w:ascii="Arial Narrow" w:hAnsi="Arial Narrow"/>
                <w:sz w:val="16"/>
                <w:szCs w:val="16"/>
                <w:u w:val="single"/>
                <w:lang w:val="en-GB"/>
              </w:rPr>
            </w:pPr>
          </w:p>
        </w:tc>
        <w:tc>
          <w:tcPr>
            <w:tcW w:w="873" w:type="dxa"/>
            <w:shd w:val="clear" w:color="auto" w:fill="auto"/>
          </w:tcPr>
          <w:p w14:paraId="2803C832" w14:textId="77777777" w:rsidR="004D22E1" w:rsidRPr="00E04310" w:rsidRDefault="004D22E1" w:rsidP="004D22E1">
            <w:pPr>
              <w:rPr>
                <w:rFonts w:ascii="Arial Narrow" w:hAnsi="Arial Narrow"/>
                <w:sz w:val="16"/>
                <w:szCs w:val="16"/>
                <w:u w:val="single"/>
                <w:lang w:val="en-GB"/>
              </w:rPr>
            </w:pPr>
          </w:p>
        </w:tc>
        <w:tc>
          <w:tcPr>
            <w:tcW w:w="708" w:type="dxa"/>
            <w:shd w:val="clear" w:color="auto" w:fill="auto"/>
          </w:tcPr>
          <w:p w14:paraId="3423E900" w14:textId="77777777" w:rsidR="004D22E1" w:rsidRPr="00E04310" w:rsidRDefault="004D22E1" w:rsidP="004D22E1">
            <w:pPr>
              <w:rPr>
                <w:rFonts w:ascii="Arial Narrow" w:hAnsi="Arial Narrow"/>
                <w:sz w:val="16"/>
                <w:szCs w:val="16"/>
                <w:u w:val="single"/>
                <w:lang w:val="en-GB"/>
              </w:rPr>
            </w:pPr>
          </w:p>
        </w:tc>
        <w:tc>
          <w:tcPr>
            <w:tcW w:w="993" w:type="dxa"/>
            <w:shd w:val="clear" w:color="auto" w:fill="auto"/>
          </w:tcPr>
          <w:p w14:paraId="60AE7FBD" w14:textId="77777777" w:rsidR="004D22E1" w:rsidRPr="00E04310" w:rsidRDefault="004D22E1" w:rsidP="004D22E1">
            <w:pPr>
              <w:rPr>
                <w:rFonts w:ascii="Arial Narrow" w:hAnsi="Arial Narrow"/>
                <w:sz w:val="16"/>
                <w:szCs w:val="16"/>
                <w:u w:val="single"/>
                <w:lang w:val="en-GB"/>
              </w:rPr>
            </w:pPr>
          </w:p>
        </w:tc>
        <w:tc>
          <w:tcPr>
            <w:tcW w:w="581" w:type="dxa"/>
            <w:shd w:val="clear" w:color="auto" w:fill="auto"/>
          </w:tcPr>
          <w:p w14:paraId="21674E3A" w14:textId="77777777" w:rsidR="004D22E1" w:rsidRPr="00E04310" w:rsidRDefault="004D22E1" w:rsidP="004D22E1">
            <w:pPr>
              <w:rPr>
                <w:rFonts w:ascii="Arial Narrow" w:hAnsi="Arial Narrow"/>
                <w:sz w:val="16"/>
                <w:szCs w:val="16"/>
                <w:u w:val="single"/>
                <w:lang w:val="en-GB"/>
              </w:rPr>
            </w:pPr>
          </w:p>
        </w:tc>
        <w:tc>
          <w:tcPr>
            <w:tcW w:w="1134" w:type="dxa"/>
            <w:shd w:val="clear" w:color="auto" w:fill="auto"/>
          </w:tcPr>
          <w:p w14:paraId="1330D560" w14:textId="77777777" w:rsidR="004D22E1" w:rsidRPr="00E04310" w:rsidRDefault="004D22E1" w:rsidP="004D22E1">
            <w:pPr>
              <w:rPr>
                <w:rFonts w:ascii="Arial Narrow" w:hAnsi="Arial Narrow"/>
                <w:sz w:val="16"/>
                <w:szCs w:val="16"/>
                <w:u w:val="single"/>
                <w:lang w:val="en-GB"/>
              </w:rPr>
            </w:pPr>
          </w:p>
        </w:tc>
        <w:tc>
          <w:tcPr>
            <w:tcW w:w="1345" w:type="dxa"/>
            <w:shd w:val="clear" w:color="auto" w:fill="auto"/>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shd w:val="clear" w:color="auto" w:fill="auto"/>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r w:rsidRPr="00D61FD4">
              <w:rPr>
                <w:rFonts w:ascii="Arial Narrow" w:hAnsi="Arial Narrow"/>
                <w:sz w:val="24"/>
                <w:szCs w:val="24"/>
              </w:rPr>
              <w:t>distribution,storage</w:t>
            </w:r>
            <w:proofErr w:type="spell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 xml:space="preserve">dosage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e.g.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 ”etc.).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 ”etc.).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r w:rsidRPr="00D61FD4">
              <w:rPr>
                <w:rFonts w:ascii="Arial Narrow" w:eastAsia="Calibri" w:hAnsi="Arial Narrow" w:cs="Arial"/>
                <w:sz w:val="24"/>
                <w:szCs w:val="24"/>
              </w:rPr>
              <w:t>( b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w:t>
            </w:r>
            <w:proofErr w:type="spellStart"/>
            <w:r w:rsidRPr="008D12BA">
              <w:rPr>
                <w:rFonts w:ascii="Arial Narrow" w:eastAsia="Calibri" w:hAnsi="Arial Narrow" w:cs="Arial"/>
                <w:sz w:val="24"/>
                <w:szCs w:val="24"/>
              </w:rPr>
              <w:t>i</w:t>
            </w:r>
            <w:proofErr w:type="spellEnd"/>
            <w:r w:rsidRPr="008D12BA">
              <w:rPr>
                <w:rFonts w:ascii="Arial Narrow" w:eastAsia="Calibri" w:hAnsi="Arial Narrow" w:cs="Arial"/>
                <w:sz w:val="24"/>
                <w:szCs w:val="24"/>
              </w:rPr>
              <w:t xml:space="preserve">)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r w:rsidRPr="008D12BA">
              <w:rPr>
                <w:rFonts w:ascii="Arial Narrow" w:eastAsia="Calibri" w:hAnsi="Arial Narrow" w:cs="Arial"/>
                <w:b/>
                <w:bCs/>
                <w:sz w:val="24"/>
                <w:szCs w:val="24"/>
              </w:rPr>
              <w:t>Payment</w:t>
            </w:r>
            <w:r w:rsidRPr="008D12BA">
              <w:rPr>
                <w:rFonts w:ascii="Arial Narrow" w:eastAsia="Calibri" w:hAnsi="Arial Narrow" w:cs="Arial"/>
                <w:sz w:val="24"/>
                <w:szCs w:val="24"/>
              </w:rPr>
              <w:t>:The</w:t>
            </w:r>
            <w:proofErr w:type="spell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in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name of Purchaser</w:t>
            </w:r>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sent  for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register  his  company and  materials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360C823E" w14:textId="0ABAADB7" w:rsidR="00F4133A" w:rsidRPr="00C62484" w:rsidRDefault="00F4133A" w:rsidP="00F4133A">
            <w:pPr>
              <w:pStyle w:val="ListParagraph"/>
              <w:ind w:left="155"/>
              <w:rPr>
                <w:sz w:val="28"/>
                <w:szCs w:val="28"/>
                <w:highlight w:val="green"/>
              </w:rPr>
            </w:pPr>
            <w:r>
              <w:rPr>
                <w:sz w:val="28"/>
                <w:szCs w:val="28"/>
                <w:highlight w:val="green"/>
              </w:rPr>
              <w:t>B-</w:t>
            </w:r>
            <w:r w:rsidRPr="00C62484">
              <w:rPr>
                <w:rFonts w:cstheme="minorHAnsi"/>
                <w:b/>
                <w:bCs/>
                <w:sz w:val="28"/>
                <w:szCs w:val="28"/>
                <w:highlight w:val="green"/>
                <w:lang w:bidi="ar-IQ"/>
              </w:rPr>
              <w:t xml:space="preserve">Foreign companies wishing to submit their bids are obligated register </w:t>
            </w:r>
            <w:proofErr w:type="spellStart"/>
            <w:r w:rsidRPr="00C62484">
              <w:rPr>
                <w:rFonts w:cstheme="minorHAnsi"/>
                <w:b/>
                <w:bCs/>
                <w:sz w:val="28"/>
                <w:szCs w:val="28"/>
                <w:highlight w:val="green"/>
                <w:lang w:bidi="ar-IQ"/>
              </w:rPr>
              <w:t>abranch</w:t>
            </w:r>
            <w:proofErr w:type="spellEnd"/>
            <w:r w:rsidRPr="00C62484">
              <w:rPr>
                <w:rFonts w:cstheme="minorHAnsi"/>
                <w:b/>
                <w:bCs/>
                <w:sz w:val="28"/>
                <w:szCs w:val="28"/>
                <w:highlight w:val="green"/>
                <w:lang w:bidi="ar-IQ"/>
              </w:rPr>
              <w:t xml:space="preserve"> in Iraq in accordance with the foreign companies branches system no.2  of 2017 with in </w:t>
            </w:r>
            <w:proofErr w:type="spellStart"/>
            <w:r w:rsidRPr="00C62484">
              <w:rPr>
                <w:rFonts w:cstheme="minorHAnsi"/>
                <w:b/>
                <w:bCs/>
                <w:sz w:val="28"/>
                <w:szCs w:val="28"/>
                <w:highlight w:val="green"/>
                <w:lang w:bidi="ar-IQ"/>
              </w:rPr>
              <w:t>aperiod</w:t>
            </w:r>
            <w:proofErr w:type="spellEnd"/>
            <w:r w:rsidRPr="00C62484">
              <w:rPr>
                <w:rFonts w:cstheme="minorHAnsi"/>
                <w:b/>
                <w:bCs/>
                <w:sz w:val="28"/>
                <w:szCs w:val="28"/>
                <w:highlight w:val="green"/>
                <w:lang w:bidi="ar-IQ"/>
              </w:rPr>
              <w:t xml:space="preserve"> not exceeding 15 days from the date  of notification of the foreign company with the letter of award otherwise  it will be considered </w:t>
            </w:r>
            <w:proofErr w:type="spellStart"/>
            <w:r w:rsidRPr="00C62484">
              <w:rPr>
                <w:rFonts w:cstheme="minorHAnsi"/>
                <w:b/>
                <w:bCs/>
                <w:sz w:val="28"/>
                <w:szCs w:val="28"/>
                <w:highlight w:val="green"/>
                <w:lang w:bidi="ar-IQ"/>
              </w:rPr>
              <w:t>inactine</w:t>
            </w:r>
            <w:proofErr w:type="spellEnd"/>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that  the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w:t>
            </w:r>
            <w:r w:rsidRPr="00A10719">
              <w:rPr>
                <w:rFonts w:ascii="Arial" w:hAnsi="Arial" w:cs="Arial"/>
                <w:sz w:val="20"/>
                <w:szCs w:val="20"/>
              </w:rPr>
              <w:lastRenderedPageBreak/>
              <w:t>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The guarantee formula in item A of the general conditions of the contract is adopted ,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 xml:space="preserve">Receiving items will never be considered as confirmation for compliance to the specifications and technical conditions but it will </w:t>
            </w:r>
            <w:proofErr w:type="spellStart"/>
            <w:r w:rsidRPr="008D12BA">
              <w:rPr>
                <w:rFonts w:asciiTheme="minorBidi" w:hAnsiTheme="minorBidi"/>
                <w:sz w:val="24"/>
                <w:szCs w:val="24"/>
              </w:rPr>
              <w:t>relay</w:t>
            </w:r>
            <w:proofErr w:type="spellEnd"/>
            <w:r w:rsidRPr="008D12BA">
              <w:rPr>
                <w:rFonts w:asciiTheme="minorBidi" w:hAnsiTheme="minorBidi"/>
                <w:sz w:val="24"/>
                <w:szCs w:val="24"/>
              </w:rPr>
              <w:t xml:space="preserve">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at  </w:t>
            </w:r>
            <w:proofErr w:type="spellStart"/>
            <w:r w:rsidRPr="008D12BA">
              <w:rPr>
                <w:sz w:val="24"/>
                <w:szCs w:val="24"/>
              </w:rPr>
              <w:t>thecenterallabrotatories</w:t>
            </w:r>
            <w:proofErr w:type="spell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proofErr w:type="spellStart"/>
            <w:r w:rsidRPr="008D12BA">
              <w:rPr>
                <w:b/>
                <w:sz w:val="24"/>
                <w:szCs w:val="24"/>
                <w:u w:val="single"/>
              </w:rPr>
              <w:t>Sampleprovision</w:t>
            </w:r>
            <w:proofErr w:type="spell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 xml:space="preserve">name of the carrier, the flight number, the expected time of arrival, and the waybill number. The Supplier shall fax and then send by express courier the following documents to the Purchaser, with a copy to the insurance </w:t>
            </w:r>
            <w:proofErr w:type="spellStart"/>
            <w:r w:rsidRPr="008D12BA">
              <w:rPr>
                <w:sz w:val="24"/>
                <w:szCs w:val="24"/>
              </w:rPr>
              <w:t>company:</w:t>
            </w:r>
            <w:r w:rsidR="00251EC4">
              <w:rPr>
                <w:sz w:val="24"/>
                <w:szCs w:val="24"/>
              </w:rPr>
              <w:t>exept</w:t>
            </w:r>
            <w:proofErr w:type="spell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copy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r w:rsidRPr="008D12BA">
              <w:rPr>
                <w:sz w:val="24"/>
                <w:szCs w:val="24"/>
              </w:rPr>
              <w:t>Kimadia</w:t>
            </w:r>
            <w:proofErr w:type="spellEnd"/>
            <w:r w:rsidRPr="008D12BA">
              <w:rPr>
                <w:sz w:val="24"/>
                <w:szCs w:val="24"/>
              </w:rPr>
              <w:t xml:space="preserve">  stores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The insurance should cover all risks, complete insurance of product against loss or damage during manufacturing ,buying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227EF756" w:rsidR="00E04B00" w:rsidRPr="00A10719" w:rsidRDefault="000F6C5A" w:rsidP="00800219">
            <w:pPr>
              <w:ind w:left="180"/>
              <w:rPr>
                <w:rFonts w:ascii="Arial" w:hAnsi="Arial" w:cs="Arial"/>
                <w:sz w:val="20"/>
                <w:szCs w:val="20"/>
              </w:rPr>
            </w:pPr>
            <w:r w:rsidRPr="00DE3A9E">
              <w:rPr>
                <w:sz w:val="32"/>
                <w:szCs w:val="32"/>
              </w:rPr>
              <w:t>In the</w:t>
            </w:r>
            <w:r w:rsidRPr="00DE3A9E">
              <w:rPr>
                <w:rFonts w:hint="cs"/>
                <w:sz w:val="32"/>
                <w:szCs w:val="32"/>
                <w:rtl/>
              </w:rPr>
              <w:t xml:space="preserve"> </w:t>
            </w:r>
            <w:r w:rsidRPr="00DE3A9E">
              <w:rPr>
                <w:sz w:val="32"/>
                <w:szCs w:val="32"/>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DE3A9E">
              <w:rPr>
                <w:sz w:val="32"/>
                <w:szCs w:val="32"/>
              </w:rPr>
              <w:t>circulare</w:t>
            </w:r>
            <w:proofErr w:type="spellEnd"/>
            <w:r w:rsidRPr="00DE3A9E">
              <w:rPr>
                <w:sz w:val="32"/>
                <w:szCs w:val="32"/>
              </w:rPr>
              <w:t xml:space="preserve"> above. The second party/the supplier will not be </w:t>
            </w:r>
            <w:proofErr w:type="spellStart"/>
            <w:r w:rsidRPr="00DE3A9E">
              <w:rPr>
                <w:sz w:val="32"/>
                <w:szCs w:val="32"/>
              </w:rPr>
              <w:t>releasd</w:t>
            </w:r>
            <w:proofErr w:type="spellEnd"/>
            <w:r w:rsidRPr="00DE3A9E">
              <w:rPr>
                <w:sz w:val="32"/>
                <w:szCs w:val="32"/>
              </w:rPr>
              <w:t xml:space="preserve"> from liability until after submitting a release from the Urban Afforestation Directorate at the Ministry of Agriculture addressed to the first party ( The state company for Marketing Drugs Medical Appliances (</w:t>
            </w:r>
            <w:proofErr w:type="spellStart"/>
            <w:r w:rsidRPr="00DE3A9E">
              <w:rPr>
                <w:sz w:val="32"/>
                <w:szCs w:val="32"/>
              </w:rPr>
              <w:t>Kimadia</w:t>
            </w:r>
            <w:proofErr w:type="spellEnd"/>
            <w:r w:rsidRPr="00DE3A9E">
              <w:rPr>
                <w:sz w:val="32"/>
                <w:szCs w:val="32"/>
              </w:rPr>
              <w:t>))</w:t>
            </w: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ratios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 xml:space="preserve">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w:t>
            </w:r>
            <w:r w:rsidRPr="008D12BA">
              <w:rPr>
                <w:sz w:val="24"/>
                <w:szCs w:val="24"/>
              </w:rPr>
              <w:lastRenderedPageBreak/>
              <w:t>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15.3  Not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435B47FC" w14:textId="6EB0FFB5" w:rsidR="009D2F22" w:rsidRDefault="009D2F22" w:rsidP="009D2F22">
            <w:pPr>
              <w:suppressAutoHyphens/>
              <w:spacing w:after="200"/>
              <w:jc w:val="both"/>
              <w:rPr>
                <w:rFonts w:ascii="Arial" w:hAnsi="Arial" w:cs="Arial"/>
                <w:sz w:val="20"/>
                <w:szCs w:val="20"/>
              </w:rPr>
            </w:pPr>
            <w:r w:rsidRPr="009D2F22">
              <w:rPr>
                <w:rFonts w:ascii="Arial" w:hAnsi="Arial" w:cs="Arial" w:hint="cs"/>
                <w:sz w:val="20"/>
                <w:szCs w:val="20"/>
                <w:highlight w:val="green"/>
                <w:rtl/>
              </w:rPr>
              <w:t>15</w:t>
            </w:r>
            <w:r w:rsidRPr="009D2F22">
              <w:rPr>
                <w:rFonts w:ascii="Arial" w:hAnsi="Arial" w:cs="Arial"/>
                <w:sz w:val="20"/>
                <w:szCs w:val="20"/>
                <w:highlight w:val="green"/>
              </w:rPr>
              <w:t xml:space="preserve">.5 b work with </w:t>
            </w:r>
            <w:proofErr w:type="spellStart"/>
            <w:r w:rsidRPr="009D2F22">
              <w:rPr>
                <w:rFonts w:ascii="Arial" w:hAnsi="Arial" w:cs="Arial"/>
                <w:sz w:val="20"/>
                <w:szCs w:val="20"/>
                <w:highlight w:val="green"/>
              </w:rPr>
              <w:t>drawal</w:t>
            </w:r>
            <w:proofErr w:type="spellEnd"/>
            <w:r w:rsidRPr="009D2F22">
              <w:rPr>
                <w:rFonts w:ascii="Arial" w:hAnsi="Arial" w:cs="Arial"/>
                <w:sz w:val="20"/>
                <w:szCs w:val="20"/>
                <w:highlight w:val="green"/>
              </w:rPr>
              <w:t xml:space="preserve"> controls no.22 attached to the instructions for implementing government contracts no.2 of 2014 are considered an integral part of the contract.</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 xml:space="preserve">Failed item compensation must be according to the agreed the same delivery period of the shipments in the contract and with the agreed percentage from the date of notification, on condition the seller shall bear the cost of destroying the failed </w:t>
            </w:r>
            <w:r w:rsidRPr="00A10719">
              <w:rPr>
                <w:rFonts w:ascii="Arial" w:hAnsi="Arial" w:cs="Arial"/>
                <w:sz w:val="20"/>
                <w:szCs w:val="20"/>
              </w:rPr>
              <w:lastRenderedPageBreak/>
              <w:t>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alate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lastRenderedPageBreak/>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r w:rsidRPr="008D12BA">
              <w:rPr>
                <w:b/>
                <w:sz w:val="24"/>
                <w:szCs w:val="24"/>
              </w:rPr>
              <w:t>Shipment:</w:t>
            </w:r>
            <w:r w:rsidRPr="008D12BA">
              <w:rPr>
                <w:sz w:val="24"/>
                <w:szCs w:val="24"/>
              </w:rPr>
              <w:t>the</w:t>
            </w:r>
            <w:proofErr w:type="spell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acceptance  and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w:t>
            </w:r>
            <w:r w:rsidR="004D3B98">
              <w:rPr>
                <w:rFonts w:ascii="Arial" w:hAnsi="Arial" w:cs="Arial"/>
                <w:sz w:val="20"/>
                <w:szCs w:val="20"/>
              </w:rPr>
              <w:lastRenderedPageBreak/>
              <w:t>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lastRenderedPageBreak/>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18.2 the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w:t>
            </w:r>
            <w:proofErr w:type="spellStart"/>
            <w:r w:rsidRPr="008D12BA">
              <w:rPr>
                <w:sz w:val="24"/>
                <w:szCs w:val="24"/>
              </w:rPr>
              <w:t>lf</w:t>
            </w:r>
            <w:proofErr w:type="spellEnd"/>
            <w:r w:rsidRPr="008D12BA">
              <w:rPr>
                <w:sz w:val="24"/>
                <w:szCs w:val="24"/>
              </w:rPr>
              <w:t xml:space="preserve"> any increase or change occurred in The required supplying quantity(qualitative,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 xml:space="preserve">B. </w:t>
            </w:r>
            <w:proofErr w:type="spellStart"/>
            <w:r w:rsidRPr="008D12BA">
              <w:rPr>
                <w:sz w:val="24"/>
                <w:szCs w:val="24"/>
              </w:rPr>
              <w:t>lf</w:t>
            </w:r>
            <w:proofErr w:type="spellEnd"/>
            <w:r w:rsidRPr="008D12BA">
              <w:rPr>
                <w:sz w:val="24"/>
                <w:szCs w:val="24"/>
              </w:rPr>
              <w:t xml:space="preserve">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lastRenderedPageBreak/>
              <w:t>C.If</w:t>
            </w:r>
            <w:proofErr w:type="spellEnd"/>
            <w:r w:rsidRPr="008D12BA">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r w:rsidRPr="002D36BF">
              <w:rPr>
                <w:sz w:val="24"/>
                <w:szCs w:val="24"/>
              </w:rPr>
              <w:t>shipment.</w:t>
            </w:r>
            <w:r w:rsidRPr="008D12BA">
              <w:rPr>
                <w:sz w:val="24"/>
                <w:szCs w:val="24"/>
              </w:rPr>
              <w:t>cases</w:t>
            </w:r>
            <w:proofErr w:type="spell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lastRenderedPageBreak/>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lastRenderedPageBreak/>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r>
            <w:proofErr w:type="spellStart"/>
            <w:r w:rsidRPr="008D12BA">
              <w:rPr>
                <w:rFonts w:ascii="Arial Narrow" w:hAnsi="Arial Narrow"/>
                <w:b/>
                <w:sz w:val="24"/>
                <w:szCs w:val="24"/>
              </w:rPr>
              <w:t>ArbitrationRules</w:t>
            </w:r>
            <w:proofErr w:type="spellEnd"/>
            <w:r w:rsidRPr="008D12BA">
              <w:rPr>
                <w:rFonts w:ascii="Arial Narrow" w:hAnsi="Arial Narrow"/>
                <w:b/>
                <w:sz w:val="24"/>
                <w:szCs w:val="24"/>
              </w:rPr>
              <w:t xml:space="preserve">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notice ]</w:t>
            </w:r>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notice ]</w:t>
            </w:r>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 Trade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lastRenderedPageBreak/>
              <w:t>The person who wins the tender shall bear the costs of publication &amp; advertising, the number of times the advertisement is re-advertised in the national newspaper &amp; the electronic platform ,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lastRenderedPageBreak/>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The awarded company bears (the 2nd part that contracted with our company ) all customs fees.</w:t>
            </w:r>
          </w:p>
          <w:p w14:paraId="3FCB8C7B" w14:textId="77777777" w:rsidR="00E04B00" w:rsidRPr="008D12BA" w:rsidRDefault="00E04B00" w:rsidP="006B3A86">
            <w:pPr>
              <w:ind w:left="83"/>
              <w:rPr>
                <w:sz w:val="24"/>
                <w:szCs w:val="24"/>
              </w:rPr>
            </w:pPr>
            <w:r w:rsidRPr="008D12BA">
              <w:rPr>
                <w:sz w:val="24"/>
                <w:szCs w:val="24"/>
              </w:rPr>
              <w:t>-The amount of selling the form &amp; disk (cd) of National Board For Selection Of The Drugs/NBSD is paid for  (50)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The amount of selling the form &amp; disk (cd) of National Board For Selection Of The Drugs/NBSD is paid for  (50) 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submitting  tenders are required to add the name of the manufacturing company the of the material the production date the effective date and the batch number in the </w:t>
            </w:r>
            <w:proofErr w:type="spellStart"/>
            <w:r>
              <w:rPr>
                <w:rFonts w:asciiTheme="minorHAnsi" w:hAnsiTheme="minorHAnsi"/>
                <w:b/>
                <w:bCs/>
                <w:color w:val="202124"/>
                <w:sz w:val="24"/>
                <w:szCs w:val="24"/>
              </w:rPr>
              <w:t>evalultion</w:t>
            </w:r>
            <w:proofErr w:type="spellEnd"/>
            <w:r>
              <w:rPr>
                <w:rFonts w:asciiTheme="minorHAnsi" w:hAnsiTheme="minorHAnsi"/>
                <w:b/>
                <w:bCs/>
                <w:color w:val="202124"/>
                <w:sz w:val="24"/>
                <w:szCs w:val="24"/>
              </w:rPr>
              <w:t xml:space="preserve"> forms .</w:t>
            </w:r>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w:t>
            </w:r>
            <w:proofErr w:type="spellStart"/>
            <w:r>
              <w:rPr>
                <w:rFonts w:asciiTheme="minorHAnsi" w:hAnsiTheme="minorHAnsi"/>
                <w:b/>
                <w:bCs/>
                <w:color w:val="202124"/>
                <w:sz w:val="24"/>
                <w:szCs w:val="24"/>
              </w:rPr>
              <w:t>specilazztions</w:t>
            </w:r>
            <w:proofErr w:type="spellEnd"/>
            <w:r>
              <w:rPr>
                <w:rFonts w:asciiTheme="minorHAnsi" w:hAnsiTheme="minorHAnsi"/>
                <w:b/>
                <w:bCs/>
                <w:color w:val="202124"/>
                <w:sz w:val="24"/>
                <w:szCs w:val="24"/>
              </w:rPr>
              <w:t xml:space="preserve"> technical experts and skilled workers provided that </w:t>
            </w:r>
            <w:proofErr w:type="spellStart"/>
            <w:r>
              <w:rPr>
                <w:rFonts w:asciiTheme="minorHAnsi" w:hAnsiTheme="minorHAnsi"/>
                <w:b/>
                <w:bCs/>
                <w:color w:val="202124"/>
                <w:sz w:val="24"/>
                <w:szCs w:val="24"/>
              </w:rPr>
              <w:t>acertificate</w:t>
            </w:r>
            <w:proofErr w:type="spellEnd"/>
            <w:r>
              <w:rPr>
                <w:rFonts w:asciiTheme="minorHAnsi" w:hAnsiTheme="minorHAnsi"/>
                <w:b/>
                <w:bCs/>
                <w:color w:val="202124"/>
                <w:sz w:val="24"/>
                <w:szCs w:val="24"/>
              </w:rPr>
              <w:t xml:space="preserve"> of their experience and technical qualification is sent to both the ministries of foreign affairs and labor and social affairs for purpose of evaluating them in accordance with the laws and </w:t>
            </w:r>
            <w:proofErr w:type="spellStart"/>
            <w:r>
              <w:rPr>
                <w:rFonts w:asciiTheme="minorHAnsi" w:hAnsiTheme="minorHAnsi"/>
                <w:b/>
                <w:bCs/>
                <w:color w:val="202124"/>
                <w:sz w:val="24"/>
                <w:szCs w:val="24"/>
              </w:rPr>
              <w:t>and</w:t>
            </w:r>
            <w:proofErr w:type="spellEnd"/>
            <w:r>
              <w:rPr>
                <w:rFonts w:asciiTheme="minorHAnsi" w:hAnsiTheme="minorHAnsi"/>
                <w:b/>
                <w:bCs/>
                <w:color w:val="202124"/>
                <w:sz w:val="24"/>
                <w:szCs w:val="24"/>
              </w:rPr>
              <w:t xml:space="preserve"> instructions while obligating the applying companies to replace any individual with the cards mentioned in the evidence referred to in the case that was rejected by the </w:t>
            </w:r>
            <w:proofErr w:type="spellStart"/>
            <w:r>
              <w:rPr>
                <w:rFonts w:asciiTheme="minorHAnsi" w:hAnsiTheme="minorHAnsi"/>
                <w:b/>
                <w:bCs/>
                <w:color w:val="202124"/>
                <w:sz w:val="24"/>
                <w:szCs w:val="24"/>
              </w:rPr>
              <w:t>revelant</w:t>
            </w:r>
            <w:proofErr w:type="spellEnd"/>
            <w:r>
              <w:rPr>
                <w:rFonts w:asciiTheme="minorHAnsi" w:hAnsiTheme="minorHAnsi"/>
                <w:b/>
                <w:bCs/>
                <w:color w:val="202124"/>
                <w:sz w:val="24"/>
                <w:szCs w:val="24"/>
              </w:rPr>
              <w:t xml:space="preserve">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04D9921D" w14:textId="77777777" w:rsidR="00EB5981" w:rsidRPr="00EB5981" w:rsidRDefault="00EB5981" w:rsidP="00EB5981">
            <w:pPr>
              <w:bidi/>
              <w:ind w:left="450"/>
              <w:jc w:val="center"/>
              <w:rPr>
                <w:b/>
                <w:bCs/>
                <w:sz w:val="28"/>
                <w:szCs w:val="28"/>
                <w:rtl/>
              </w:rPr>
            </w:pPr>
            <w:r w:rsidRPr="00EB5981">
              <w:rPr>
                <w:rFonts w:cstheme="minorHAnsi"/>
                <w:b/>
                <w:bCs/>
                <w:sz w:val="28"/>
                <w:szCs w:val="28"/>
                <w:lang w:bidi="ar-IQ"/>
              </w:rPr>
              <w:t>ATTENTION add the following condition to the all tender including:</w:t>
            </w:r>
          </w:p>
          <w:p w14:paraId="29C71BC8" w14:textId="310CFA0E" w:rsidR="00EB5981" w:rsidRPr="00EB5981" w:rsidRDefault="00EB5981" w:rsidP="00EB5981">
            <w:pPr>
              <w:pStyle w:val="ListParagraph"/>
              <w:ind w:left="900"/>
              <w:jc w:val="center"/>
              <w:rPr>
                <w:b/>
                <w:bCs/>
                <w:sz w:val="28"/>
                <w:szCs w:val="28"/>
              </w:rPr>
            </w:pPr>
            <w:r w:rsidRPr="00EB5981">
              <w:rPr>
                <w:b/>
                <w:bCs/>
                <w:sz w:val="28"/>
                <w:szCs w:val="28"/>
              </w:rPr>
              <w:t xml:space="preserve">The </w:t>
            </w:r>
            <w:bookmarkStart w:id="65" w:name="_Hlk200010464"/>
            <w:r w:rsidRPr="00EB5981">
              <w:rPr>
                <w:b/>
                <w:bCs/>
                <w:sz w:val="28"/>
                <w:szCs w:val="28"/>
              </w:rPr>
              <w:t xml:space="preserve">shipping schedule </w:t>
            </w:r>
            <w:bookmarkEnd w:id="65"/>
            <w:r w:rsidRPr="00EB5981">
              <w:rPr>
                <w:b/>
                <w:bCs/>
                <w:sz w:val="28"/>
                <w:szCs w:val="28"/>
              </w:rPr>
              <w:t>is determined exclusively by our company ,</w:t>
            </w:r>
            <w:proofErr w:type="spellStart"/>
            <w:r w:rsidRPr="00EB5981">
              <w:rPr>
                <w:b/>
                <w:bCs/>
                <w:sz w:val="28"/>
                <w:szCs w:val="28"/>
              </w:rPr>
              <w:t>Kimadia</w:t>
            </w:r>
            <w:proofErr w:type="spellEnd"/>
            <w:r w:rsidRPr="00EB5981">
              <w:rPr>
                <w:b/>
                <w:bCs/>
                <w:sz w:val="28"/>
                <w:szCs w:val="28"/>
              </w:rPr>
              <w:t xml:space="preserve"> ,</w:t>
            </w:r>
          </w:p>
          <w:p w14:paraId="568198CD" w14:textId="59E1B257" w:rsidR="00EB5981" w:rsidRPr="00EB5981" w:rsidRDefault="00EB5981" w:rsidP="00EB5981">
            <w:pPr>
              <w:pStyle w:val="ListParagraph"/>
              <w:ind w:left="900"/>
              <w:jc w:val="center"/>
              <w:rPr>
                <w:b/>
                <w:bCs/>
                <w:sz w:val="28"/>
                <w:szCs w:val="28"/>
              </w:rPr>
            </w:pPr>
            <w:r w:rsidRPr="00EB5981">
              <w:rPr>
                <w:b/>
                <w:bCs/>
                <w:sz w:val="28"/>
                <w:szCs w:val="28"/>
              </w:rPr>
              <w:t>The shipping schedule provided by supplier company will not be accepted if it is not suitable for the import &amp;  storage situation ,even if it is included in their automated &amp; paper offer .</w:t>
            </w:r>
          </w:p>
          <w:p w14:paraId="401DBC24" w14:textId="77777777" w:rsidR="00EB5981" w:rsidRPr="00EB5981" w:rsidRDefault="00EB5981" w:rsidP="006B3A86">
            <w:pPr>
              <w:pStyle w:val="HTMLPreformatted"/>
              <w:shd w:val="clear" w:color="auto" w:fill="F8F9FA"/>
              <w:spacing w:line="540" w:lineRule="atLeast"/>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2F7DE3FF" w:rsidR="00226D97" w:rsidRPr="00EB5981" w:rsidRDefault="00B203E7" w:rsidP="00B203E7">
            <w:pPr>
              <w:bidi/>
              <w:ind w:left="450"/>
              <w:jc w:val="right"/>
              <w:rPr>
                <w:rFonts w:cstheme="minorHAnsi"/>
                <w:b/>
                <w:bCs/>
                <w:sz w:val="28"/>
                <w:szCs w:val="28"/>
                <w:lang w:bidi="ar-IQ"/>
              </w:rPr>
            </w:pPr>
            <w:r>
              <w:rPr>
                <w:rFonts w:cstheme="minorHAnsi"/>
                <w:b/>
                <w:bCs/>
                <w:sz w:val="28"/>
                <w:szCs w:val="28"/>
                <w:lang w:bidi="ar-IQ"/>
              </w:rPr>
              <w:t xml:space="preserve">The devices and tests are installed in the official contract at free goods and are prepared during the contract period with </w:t>
            </w:r>
            <w:proofErr w:type="spellStart"/>
            <w:r>
              <w:rPr>
                <w:rFonts w:cstheme="minorHAnsi"/>
                <w:b/>
                <w:bCs/>
                <w:sz w:val="28"/>
                <w:szCs w:val="28"/>
                <w:lang w:bidi="ar-IQ"/>
              </w:rPr>
              <w:t>awarranty</w:t>
            </w:r>
            <w:proofErr w:type="spellEnd"/>
            <w:r>
              <w:rPr>
                <w:rFonts w:cstheme="minorHAnsi"/>
                <w:b/>
                <w:bCs/>
                <w:sz w:val="28"/>
                <w:szCs w:val="28"/>
                <w:lang w:bidi="ar-IQ"/>
              </w:rPr>
              <w:t xml:space="preserve"> and maintenance for </w:t>
            </w:r>
            <w:proofErr w:type="spellStart"/>
            <w:r>
              <w:rPr>
                <w:rFonts w:cstheme="minorHAnsi"/>
                <w:b/>
                <w:bCs/>
                <w:sz w:val="28"/>
                <w:szCs w:val="28"/>
                <w:lang w:bidi="ar-IQ"/>
              </w:rPr>
              <w:t>aperiod</w:t>
            </w:r>
            <w:proofErr w:type="spellEnd"/>
            <w:r>
              <w:rPr>
                <w:rFonts w:cstheme="minorHAnsi"/>
                <w:b/>
                <w:bCs/>
                <w:sz w:val="28"/>
                <w:szCs w:val="28"/>
                <w:lang w:bidi="ar-IQ"/>
              </w:rPr>
              <w:t xml:space="preserve"> of one year from the date of preparation of the devices and training of medical </w:t>
            </w:r>
            <w:proofErr w:type="spellStart"/>
            <w:r>
              <w:rPr>
                <w:rFonts w:cstheme="minorHAnsi"/>
                <w:b/>
                <w:bCs/>
                <w:sz w:val="28"/>
                <w:szCs w:val="28"/>
                <w:lang w:bidi="ar-IQ"/>
              </w:rPr>
              <w:t>personned</w:t>
            </w:r>
            <w:proofErr w:type="spellEnd"/>
            <w:r>
              <w:rPr>
                <w:rFonts w:cstheme="minorHAnsi"/>
                <w:b/>
                <w:bCs/>
                <w:sz w:val="28"/>
                <w:szCs w:val="28"/>
                <w:lang w:bidi="ar-IQ"/>
              </w:rPr>
              <w:t xml:space="preserve"> if they are not </w:t>
            </w:r>
            <w:r w:rsidR="00D93CA7">
              <w:rPr>
                <w:rFonts w:cstheme="minorHAnsi"/>
                <w:b/>
                <w:bCs/>
                <w:sz w:val="28"/>
                <w:szCs w:val="28"/>
                <w:lang w:bidi="ar-IQ"/>
              </w:rPr>
              <w:t xml:space="preserve">prepared during the contract period ,payment of contract dues will be suspended until they are provided to us </w:t>
            </w:r>
            <w:r w:rsidR="0048629B">
              <w:rPr>
                <w:rFonts w:cstheme="minorHAnsi"/>
                <w:b/>
                <w:bCs/>
                <w:sz w:val="28"/>
                <w:szCs w:val="28"/>
                <w:lang w:bidi="ar-IQ"/>
              </w:rPr>
              <w:t>.</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6" w:name="_Toc464878031"/>
            <w:bookmarkStart w:id="67" w:name="_Toc474642040"/>
            <w:bookmarkStart w:id="68" w:name="_Toc327105422"/>
            <w:r w:rsidRPr="008D12BA">
              <w:rPr>
                <w:rFonts w:ascii="Arial" w:hAnsi="Arial" w:cs="Arial"/>
                <w:sz w:val="24"/>
                <w:szCs w:val="24"/>
              </w:rPr>
              <w:t>Vaccines</w:t>
            </w:r>
            <w:bookmarkEnd w:id="66"/>
            <w:bookmarkEnd w:id="67"/>
            <w:bookmarkEnd w:id="68"/>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lastRenderedPageBreak/>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lastRenderedPageBreak/>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r w:rsidRPr="008D12BA">
              <w:rPr>
                <w:rFonts w:ascii="Arial" w:hAnsi="Arial"/>
                <w:sz w:val="24"/>
                <w:szCs w:val="24"/>
              </w:rPr>
              <w:t>ise</w:t>
            </w:r>
            <w:proofErr w:type="spell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company )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 xml:space="preserve">The Purchaser hereby covenants to pay the Supplier in consideration of the provision of the (drugs and vaccines) and Services and </w:t>
            </w:r>
            <w:r w:rsidRPr="008D12BA">
              <w:rPr>
                <w:rFonts w:ascii="Arial Narrow" w:hAnsi="Arial Narrow"/>
                <w:sz w:val="24"/>
                <w:szCs w:val="24"/>
              </w:rPr>
              <w:lastRenderedPageBreak/>
              <w:t>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lastRenderedPageBreak/>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w:t>
            </w:r>
            <w:r w:rsidRPr="008D12BA">
              <w:rPr>
                <w:rFonts w:ascii="Arial" w:hAnsi="Arial"/>
                <w:sz w:val="24"/>
                <w:szCs w:val="24"/>
              </w:rPr>
              <w:lastRenderedPageBreak/>
              <w:t xml:space="preserve">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9" w:name="_Toc327107710"/>
            <w:bookmarkStart w:id="70" w:name="_Toc327108190"/>
            <w:r w:rsidRPr="008D12BA">
              <w:rPr>
                <w:sz w:val="24"/>
                <w:szCs w:val="24"/>
              </w:rPr>
              <w:lastRenderedPageBreak/>
              <w:t xml:space="preserve">3. </w:t>
            </w:r>
            <w:r w:rsidRPr="008D12BA">
              <w:rPr>
                <w:sz w:val="24"/>
                <w:szCs w:val="24"/>
              </w:rPr>
              <w:tab/>
              <w:t>Bank Guarantee Form for Advance Payment</w:t>
            </w:r>
            <w:bookmarkEnd w:id="69"/>
            <w:bookmarkEnd w:id="70"/>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F94FB" w14:textId="77777777" w:rsidR="00AA5C04" w:rsidRDefault="00AA5C04" w:rsidP="00400881">
      <w:pPr>
        <w:spacing w:after="0" w:line="240" w:lineRule="auto"/>
      </w:pPr>
      <w:r>
        <w:separator/>
      </w:r>
    </w:p>
  </w:endnote>
  <w:endnote w:type="continuationSeparator" w:id="0">
    <w:p w14:paraId="12FCE9B3" w14:textId="77777777" w:rsidR="00AA5C04" w:rsidRDefault="00AA5C04"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altName w:val="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400DD">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FCA21" w14:textId="77777777" w:rsidR="00AA5C04" w:rsidRDefault="00AA5C04" w:rsidP="00400881">
      <w:pPr>
        <w:spacing w:after="0" w:line="240" w:lineRule="auto"/>
      </w:pPr>
      <w:r>
        <w:separator/>
      </w:r>
    </w:p>
  </w:footnote>
  <w:footnote w:type="continuationSeparator" w:id="0">
    <w:p w14:paraId="4E863730" w14:textId="77777777" w:rsidR="00AA5C04" w:rsidRDefault="00AA5C04"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CFE774C"/>
    <w:multiLevelType w:val="singleLevel"/>
    <w:tmpl w:val="1D20BDC2"/>
    <w:lvl w:ilvl="0">
      <w:start w:val="1"/>
      <w:numFmt w:val="lowerLetter"/>
      <w:lvlText w:val="(%1)"/>
      <w:lvlJc w:val="left"/>
      <w:pPr>
        <w:ind w:left="720" w:hanging="360"/>
      </w:pPr>
    </w:lvl>
  </w:abstractNum>
  <w:abstractNum w:abstractNumId="42"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5"/>
  </w:num>
  <w:num w:numId="2">
    <w:abstractNumId w:val="9"/>
  </w:num>
  <w:num w:numId="3">
    <w:abstractNumId w:val="39"/>
  </w:num>
  <w:num w:numId="4">
    <w:abstractNumId w:val="13"/>
  </w:num>
  <w:num w:numId="5">
    <w:abstractNumId w:val="27"/>
  </w:num>
  <w:num w:numId="6">
    <w:abstractNumId w:val="8"/>
  </w:num>
  <w:num w:numId="7">
    <w:abstractNumId w:val="34"/>
  </w:num>
  <w:num w:numId="8">
    <w:abstractNumId w:val="28"/>
  </w:num>
  <w:num w:numId="9">
    <w:abstractNumId w:val="32"/>
  </w:num>
  <w:num w:numId="10">
    <w:abstractNumId w:val="14"/>
  </w:num>
  <w:num w:numId="11">
    <w:abstractNumId w:val="41"/>
  </w:num>
  <w:num w:numId="12">
    <w:abstractNumId w:val="7"/>
  </w:num>
  <w:num w:numId="13">
    <w:abstractNumId w:val="24"/>
  </w:num>
  <w:num w:numId="14">
    <w:abstractNumId w:val="6"/>
  </w:num>
  <w:num w:numId="15">
    <w:abstractNumId w:val="15"/>
  </w:num>
  <w:num w:numId="16">
    <w:abstractNumId w:val="31"/>
  </w:num>
  <w:num w:numId="17">
    <w:abstractNumId w:val="3"/>
  </w:num>
  <w:num w:numId="18">
    <w:abstractNumId w:val="30"/>
  </w:num>
  <w:num w:numId="19">
    <w:abstractNumId w:val="33"/>
  </w:num>
  <w:num w:numId="20">
    <w:abstractNumId w:val="29"/>
  </w:num>
  <w:num w:numId="21">
    <w:abstractNumId w:val="17"/>
  </w:num>
  <w:num w:numId="22">
    <w:abstractNumId w:val="4"/>
  </w:num>
  <w:num w:numId="23">
    <w:abstractNumId w:val="11"/>
  </w:num>
  <w:num w:numId="24">
    <w:abstractNumId w:val="10"/>
  </w:num>
  <w:num w:numId="25">
    <w:abstractNumId w:val="1"/>
  </w:num>
  <w:num w:numId="26">
    <w:abstractNumId w:val="18"/>
  </w:num>
  <w:num w:numId="27">
    <w:abstractNumId w:val="21"/>
  </w:num>
  <w:num w:numId="28">
    <w:abstractNumId w:val="26"/>
  </w:num>
  <w:num w:numId="29">
    <w:abstractNumId w:val="12"/>
  </w:num>
  <w:num w:numId="30">
    <w:abstractNumId w:val="16"/>
  </w:num>
  <w:num w:numId="31">
    <w:abstractNumId w:val="40"/>
  </w:num>
  <w:num w:numId="32">
    <w:abstractNumId w:val="20"/>
  </w:num>
  <w:num w:numId="33">
    <w:abstractNumId w:val="5"/>
  </w:num>
  <w:num w:numId="34">
    <w:abstractNumId w:val="0"/>
  </w:num>
  <w:num w:numId="35">
    <w:abstractNumId w:val="23"/>
  </w:num>
  <w:num w:numId="3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35"/>
  </w:num>
  <w:num w:numId="40">
    <w:abstractNumId w:val="38"/>
  </w:num>
  <w:num w:numId="41">
    <w:abstractNumId w:val="19"/>
  </w:num>
  <w:num w:numId="42">
    <w:abstractNumId w:val="42"/>
  </w:num>
  <w:num w:numId="43">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33AA"/>
    <w:rsid w:val="000073C2"/>
    <w:rsid w:val="000135F5"/>
    <w:rsid w:val="00017CE2"/>
    <w:rsid w:val="00023326"/>
    <w:rsid w:val="000255C7"/>
    <w:rsid w:val="000268D4"/>
    <w:rsid w:val="00026E05"/>
    <w:rsid w:val="00030A79"/>
    <w:rsid w:val="00031BAD"/>
    <w:rsid w:val="00032554"/>
    <w:rsid w:val="00033837"/>
    <w:rsid w:val="00034A83"/>
    <w:rsid w:val="00035E69"/>
    <w:rsid w:val="00047A8F"/>
    <w:rsid w:val="00047C03"/>
    <w:rsid w:val="000522AC"/>
    <w:rsid w:val="000540F5"/>
    <w:rsid w:val="00056AA6"/>
    <w:rsid w:val="00060393"/>
    <w:rsid w:val="0006678F"/>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7E6B"/>
    <w:rsid w:val="000D1F05"/>
    <w:rsid w:val="000D20E1"/>
    <w:rsid w:val="000D27E4"/>
    <w:rsid w:val="000D4699"/>
    <w:rsid w:val="000D4F33"/>
    <w:rsid w:val="000E0279"/>
    <w:rsid w:val="000E16F7"/>
    <w:rsid w:val="000F6C5A"/>
    <w:rsid w:val="00101766"/>
    <w:rsid w:val="0010183A"/>
    <w:rsid w:val="00101FCB"/>
    <w:rsid w:val="001026F7"/>
    <w:rsid w:val="001107BF"/>
    <w:rsid w:val="001107FB"/>
    <w:rsid w:val="00111594"/>
    <w:rsid w:val="001151FC"/>
    <w:rsid w:val="00126EDB"/>
    <w:rsid w:val="00126F30"/>
    <w:rsid w:val="001315FE"/>
    <w:rsid w:val="00131F76"/>
    <w:rsid w:val="00132EC4"/>
    <w:rsid w:val="00133B8B"/>
    <w:rsid w:val="00134138"/>
    <w:rsid w:val="001363BD"/>
    <w:rsid w:val="00137410"/>
    <w:rsid w:val="00141825"/>
    <w:rsid w:val="00145566"/>
    <w:rsid w:val="00147A8A"/>
    <w:rsid w:val="001534BC"/>
    <w:rsid w:val="00155646"/>
    <w:rsid w:val="00156B4A"/>
    <w:rsid w:val="001573D6"/>
    <w:rsid w:val="00160134"/>
    <w:rsid w:val="00161395"/>
    <w:rsid w:val="001614D4"/>
    <w:rsid w:val="00162BE3"/>
    <w:rsid w:val="00166753"/>
    <w:rsid w:val="00166D84"/>
    <w:rsid w:val="001674A4"/>
    <w:rsid w:val="001701E3"/>
    <w:rsid w:val="001739E9"/>
    <w:rsid w:val="00174FE8"/>
    <w:rsid w:val="0017553A"/>
    <w:rsid w:val="001755B2"/>
    <w:rsid w:val="00176901"/>
    <w:rsid w:val="00177C3D"/>
    <w:rsid w:val="00177D3E"/>
    <w:rsid w:val="0018104A"/>
    <w:rsid w:val="001819BB"/>
    <w:rsid w:val="00181F56"/>
    <w:rsid w:val="001832B7"/>
    <w:rsid w:val="0018344D"/>
    <w:rsid w:val="0018624F"/>
    <w:rsid w:val="00186A7A"/>
    <w:rsid w:val="00187730"/>
    <w:rsid w:val="00190DCC"/>
    <w:rsid w:val="0019290D"/>
    <w:rsid w:val="00195ABC"/>
    <w:rsid w:val="001962FC"/>
    <w:rsid w:val="001A0C98"/>
    <w:rsid w:val="001A1525"/>
    <w:rsid w:val="001C1E8C"/>
    <w:rsid w:val="001C2D65"/>
    <w:rsid w:val="001C6186"/>
    <w:rsid w:val="001D07A4"/>
    <w:rsid w:val="001D0C53"/>
    <w:rsid w:val="001D18A5"/>
    <w:rsid w:val="001D4346"/>
    <w:rsid w:val="001D5C77"/>
    <w:rsid w:val="001F4EA1"/>
    <w:rsid w:val="001F60A4"/>
    <w:rsid w:val="00202A23"/>
    <w:rsid w:val="002039CD"/>
    <w:rsid w:val="0020508D"/>
    <w:rsid w:val="00205614"/>
    <w:rsid w:val="002069D4"/>
    <w:rsid w:val="00210D04"/>
    <w:rsid w:val="0021224D"/>
    <w:rsid w:val="00212EFA"/>
    <w:rsid w:val="0021314C"/>
    <w:rsid w:val="00213168"/>
    <w:rsid w:val="002135AA"/>
    <w:rsid w:val="0021401E"/>
    <w:rsid w:val="00214234"/>
    <w:rsid w:val="00214A79"/>
    <w:rsid w:val="00214A9D"/>
    <w:rsid w:val="0021796A"/>
    <w:rsid w:val="00226D97"/>
    <w:rsid w:val="00227BE0"/>
    <w:rsid w:val="00230652"/>
    <w:rsid w:val="00230ED2"/>
    <w:rsid w:val="00231606"/>
    <w:rsid w:val="00232FD1"/>
    <w:rsid w:val="002412C0"/>
    <w:rsid w:val="0024485F"/>
    <w:rsid w:val="00244BE4"/>
    <w:rsid w:val="002473B3"/>
    <w:rsid w:val="00250686"/>
    <w:rsid w:val="002507CA"/>
    <w:rsid w:val="00251EC4"/>
    <w:rsid w:val="0026177C"/>
    <w:rsid w:val="00262414"/>
    <w:rsid w:val="00262788"/>
    <w:rsid w:val="00263BE6"/>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49E3"/>
    <w:rsid w:val="002A527A"/>
    <w:rsid w:val="002A6643"/>
    <w:rsid w:val="002A69B6"/>
    <w:rsid w:val="002B0E81"/>
    <w:rsid w:val="002B214F"/>
    <w:rsid w:val="002B280D"/>
    <w:rsid w:val="002B29BA"/>
    <w:rsid w:val="002B3C36"/>
    <w:rsid w:val="002B54CC"/>
    <w:rsid w:val="002C0BDB"/>
    <w:rsid w:val="002C0FD7"/>
    <w:rsid w:val="002C5E16"/>
    <w:rsid w:val="002D36BF"/>
    <w:rsid w:val="002D3D23"/>
    <w:rsid w:val="002D4206"/>
    <w:rsid w:val="002D467D"/>
    <w:rsid w:val="002D4EAB"/>
    <w:rsid w:val="002D5AE5"/>
    <w:rsid w:val="002D634E"/>
    <w:rsid w:val="002E5DFB"/>
    <w:rsid w:val="002F062E"/>
    <w:rsid w:val="002F1FA5"/>
    <w:rsid w:val="002F276D"/>
    <w:rsid w:val="002F41B0"/>
    <w:rsid w:val="002F6884"/>
    <w:rsid w:val="00300E8E"/>
    <w:rsid w:val="00303564"/>
    <w:rsid w:val="00304FC3"/>
    <w:rsid w:val="003055E5"/>
    <w:rsid w:val="003103EA"/>
    <w:rsid w:val="003129C7"/>
    <w:rsid w:val="003138AB"/>
    <w:rsid w:val="0031594A"/>
    <w:rsid w:val="00320E20"/>
    <w:rsid w:val="003210F1"/>
    <w:rsid w:val="003262F3"/>
    <w:rsid w:val="00327B1A"/>
    <w:rsid w:val="00327B88"/>
    <w:rsid w:val="00334C8B"/>
    <w:rsid w:val="00337964"/>
    <w:rsid w:val="00341EAC"/>
    <w:rsid w:val="003425E8"/>
    <w:rsid w:val="003438B6"/>
    <w:rsid w:val="00343BCF"/>
    <w:rsid w:val="00347FC5"/>
    <w:rsid w:val="00350988"/>
    <w:rsid w:val="00351455"/>
    <w:rsid w:val="00360299"/>
    <w:rsid w:val="00361921"/>
    <w:rsid w:val="00365F5C"/>
    <w:rsid w:val="0036722A"/>
    <w:rsid w:val="0037097F"/>
    <w:rsid w:val="00372072"/>
    <w:rsid w:val="00375559"/>
    <w:rsid w:val="00376FF4"/>
    <w:rsid w:val="0038127D"/>
    <w:rsid w:val="00381C98"/>
    <w:rsid w:val="0038214D"/>
    <w:rsid w:val="00382749"/>
    <w:rsid w:val="00384BD0"/>
    <w:rsid w:val="003858F6"/>
    <w:rsid w:val="0038695E"/>
    <w:rsid w:val="003966F7"/>
    <w:rsid w:val="0039749D"/>
    <w:rsid w:val="003A010C"/>
    <w:rsid w:val="003A19C1"/>
    <w:rsid w:val="003A2CDE"/>
    <w:rsid w:val="003A35B1"/>
    <w:rsid w:val="003A6E0C"/>
    <w:rsid w:val="003B002A"/>
    <w:rsid w:val="003B15B5"/>
    <w:rsid w:val="003B1D3F"/>
    <w:rsid w:val="003B3AD3"/>
    <w:rsid w:val="003B60CE"/>
    <w:rsid w:val="003B6396"/>
    <w:rsid w:val="003B78EF"/>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C12"/>
    <w:rsid w:val="00405EA7"/>
    <w:rsid w:val="00410331"/>
    <w:rsid w:val="004143C2"/>
    <w:rsid w:val="00415E01"/>
    <w:rsid w:val="00416A2A"/>
    <w:rsid w:val="0041770D"/>
    <w:rsid w:val="004213D9"/>
    <w:rsid w:val="00422E03"/>
    <w:rsid w:val="00423BA2"/>
    <w:rsid w:val="004243E7"/>
    <w:rsid w:val="004245C3"/>
    <w:rsid w:val="0042568A"/>
    <w:rsid w:val="00425B86"/>
    <w:rsid w:val="00426E31"/>
    <w:rsid w:val="00432B55"/>
    <w:rsid w:val="00433CF8"/>
    <w:rsid w:val="00441CBD"/>
    <w:rsid w:val="004453A5"/>
    <w:rsid w:val="00445776"/>
    <w:rsid w:val="00451D7A"/>
    <w:rsid w:val="00455D37"/>
    <w:rsid w:val="00463221"/>
    <w:rsid w:val="00463261"/>
    <w:rsid w:val="00463572"/>
    <w:rsid w:val="004673F4"/>
    <w:rsid w:val="0047562E"/>
    <w:rsid w:val="00475806"/>
    <w:rsid w:val="00477840"/>
    <w:rsid w:val="0048084A"/>
    <w:rsid w:val="004810F1"/>
    <w:rsid w:val="00483084"/>
    <w:rsid w:val="00484A3C"/>
    <w:rsid w:val="00485B85"/>
    <w:rsid w:val="0048629B"/>
    <w:rsid w:val="00493564"/>
    <w:rsid w:val="00494E53"/>
    <w:rsid w:val="00494EC7"/>
    <w:rsid w:val="00496A27"/>
    <w:rsid w:val="004A047B"/>
    <w:rsid w:val="004A2ED0"/>
    <w:rsid w:val="004A3B51"/>
    <w:rsid w:val="004A49B7"/>
    <w:rsid w:val="004A4BE4"/>
    <w:rsid w:val="004A778D"/>
    <w:rsid w:val="004B0571"/>
    <w:rsid w:val="004B1B14"/>
    <w:rsid w:val="004B2569"/>
    <w:rsid w:val="004C01B8"/>
    <w:rsid w:val="004C2260"/>
    <w:rsid w:val="004C2BDC"/>
    <w:rsid w:val="004C69F8"/>
    <w:rsid w:val="004D22E1"/>
    <w:rsid w:val="004D342E"/>
    <w:rsid w:val="004D3445"/>
    <w:rsid w:val="004D3B98"/>
    <w:rsid w:val="004E00C8"/>
    <w:rsid w:val="004E33F4"/>
    <w:rsid w:val="004E4F71"/>
    <w:rsid w:val="004E6B5F"/>
    <w:rsid w:val="004E74B4"/>
    <w:rsid w:val="004F018C"/>
    <w:rsid w:val="004F0303"/>
    <w:rsid w:val="004F2195"/>
    <w:rsid w:val="004F2B9C"/>
    <w:rsid w:val="004F469D"/>
    <w:rsid w:val="004F7417"/>
    <w:rsid w:val="00500DF8"/>
    <w:rsid w:val="0050126E"/>
    <w:rsid w:val="00501BA8"/>
    <w:rsid w:val="00504239"/>
    <w:rsid w:val="00504DA0"/>
    <w:rsid w:val="005055C1"/>
    <w:rsid w:val="005106D0"/>
    <w:rsid w:val="00511DB3"/>
    <w:rsid w:val="005177DE"/>
    <w:rsid w:val="00517F85"/>
    <w:rsid w:val="00523C07"/>
    <w:rsid w:val="00524619"/>
    <w:rsid w:val="00525002"/>
    <w:rsid w:val="005257F0"/>
    <w:rsid w:val="005260E3"/>
    <w:rsid w:val="00527ADB"/>
    <w:rsid w:val="005336FA"/>
    <w:rsid w:val="00533CF4"/>
    <w:rsid w:val="0053566D"/>
    <w:rsid w:val="005376EF"/>
    <w:rsid w:val="00537FEC"/>
    <w:rsid w:val="00541C23"/>
    <w:rsid w:val="00541CB3"/>
    <w:rsid w:val="00543776"/>
    <w:rsid w:val="005440B2"/>
    <w:rsid w:val="00545608"/>
    <w:rsid w:val="00545717"/>
    <w:rsid w:val="00547557"/>
    <w:rsid w:val="00547640"/>
    <w:rsid w:val="00547A36"/>
    <w:rsid w:val="0055035E"/>
    <w:rsid w:val="0055629D"/>
    <w:rsid w:val="00560DB6"/>
    <w:rsid w:val="00561681"/>
    <w:rsid w:val="00561CEB"/>
    <w:rsid w:val="005627FE"/>
    <w:rsid w:val="00563663"/>
    <w:rsid w:val="0056425B"/>
    <w:rsid w:val="00572689"/>
    <w:rsid w:val="00572C64"/>
    <w:rsid w:val="00577D4F"/>
    <w:rsid w:val="0058211B"/>
    <w:rsid w:val="0058354E"/>
    <w:rsid w:val="00584265"/>
    <w:rsid w:val="00586534"/>
    <w:rsid w:val="00587585"/>
    <w:rsid w:val="0059271C"/>
    <w:rsid w:val="005950AB"/>
    <w:rsid w:val="0059564D"/>
    <w:rsid w:val="005A2DDF"/>
    <w:rsid w:val="005A5669"/>
    <w:rsid w:val="005A6216"/>
    <w:rsid w:val="005B05F9"/>
    <w:rsid w:val="005B1EF1"/>
    <w:rsid w:val="005B3C7B"/>
    <w:rsid w:val="005B402F"/>
    <w:rsid w:val="005B6196"/>
    <w:rsid w:val="005C4A2D"/>
    <w:rsid w:val="005C6304"/>
    <w:rsid w:val="005C6AEF"/>
    <w:rsid w:val="005D0A1C"/>
    <w:rsid w:val="005D40E2"/>
    <w:rsid w:val="005D4E0E"/>
    <w:rsid w:val="005D6292"/>
    <w:rsid w:val="005D6D94"/>
    <w:rsid w:val="005E314E"/>
    <w:rsid w:val="005E436E"/>
    <w:rsid w:val="005E4EE8"/>
    <w:rsid w:val="005E66BE"/>
    <w:rsid w:val="006014F9"/>
    <w:rsid w:val="00601504"/>
    <w:rsid w:val="0060353D"/>
    <w:rsid w:val="006115F5"/>
    <w:rsid w:val="006123E0"/>
    <w:rsid w:val="0061299F"/>
    <w:rsid w:val="00613B7C"/>
    <w:rsid w:val="00617934"/>
    <w:rsid w:val="00617E72"/>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537A"/>
    <w:rsid w:val="00665EF8"/>
    <w:rsid w:val="006672AE"/>
    <w:rsid w:val="0067056B"/>
    <w:rsid w:val="00672659"/>
    <w:rsid w:val="006774D0"/>
    <w:rsid w:val="006779EB"/>
    <w:rsid w:val="00682F5F"/>
    <w:rsid w:val="006856F3"/>
    <w:rsid w:val="00685D78"/>
    <w:rsid w:val="00687F1E"/>
    <w:rsid w:val="00691989"/>
    <w:rsid w:val="006931C3"/>
    <w:rsid w:val="006932F6"/>
    <w:rsid w:val="006A3D27"/>
    <w:rsid w:val="006A453B"/>
    <w:rsid w:val="006A700A"/>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2B6"/>
    <w:rsid w:val="006E7415"/>
    <w:rsid w:val="006E7631"/>
    <w:rsid w:val="006F20C3"/>
    <w:rsid w:val="006F3866"/>
    <w:rsid w:val="006F5636"/>
    <w:rsid w:val="00701191"/>
    <w:rsid w:val="0070333F"/>
    <w:rsid w:val="00703CB2"/>
    <w:rsid w:val="00704730"/>
    <w:rsid w:val="00704953"/>
    <w:rsid w:val="00706B5D"/>
    <w:rsid w:val="00712168"/>
    <w:rsid w:val="0071216C"/>
    <w:rsid w:val="00713E7F"/>
    <w:rsid w:val="007143D2"/>
    <w:rsid w:val="00717A4F"/>
    <w:rsid w:val="007210D8"/>
    <w:rsid w:val="0072175F"/>
    <w:rsid w:val="00723172"/>
    <w:rsid w:val="00723752"/>
    <w:rsid w:val="00724507"/>
    <w:rsid w:val="00726812"/>
    <w:rsid w:val="007315BD"/>
    <w:rsid w:val="00733BDA"/>
    <w:rsid w:val="0073588C"/>
    <w:rsid w:val="007407F5"/>
    <w:rsid w:val="00744FCC"/>
    <w:rsid w:val="007540AB"/>
    <w:rsid w:val="00754F28"/>
    <w:rsid w:val="0076041F"/>
    <w:rsid w:val="007612C7"/>
    <w:rsid w:val="00761BAA"/>
    <w:rsid w:val="0077261B"/>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53F0"/>
    <w:rsid w:val="007B6D2A"/>
    <w:rsid w:val="007B728E"/>
    <w:rsid w:val="007C097E"/>
    <w:rsid w:val="007C2B76"/>
    <w:rsid w:val="007C3670"/>
    <w:rsid w:val="007C4FBE"/>
    <w:rsid w:val="007C54F3"/>
    <w:rsid w:val="007C73D3"/>
    <w:rsid w:val="007C7C56"/>
    <w:rsid w:val="007D08A4"/>
    <w:rsid w:val="007D6262"/>
    <w:rsid w:val="007E0493"/>
    <w:rsid w:val="007F2565"/>
    <w:rsid w:val="007F445C"/>
    <w:rsid w:val="007F46DD"/>
    <w:rsid w:val="007F7A72"/>
    <w:rsid w:val="007F7F21"/>
    <w:rsid w:val="00800219"/>
    <w:rsid w:val="0080032A"/>
    <w:rsid w:val="00806889"/>
    <w:rsid w:val="0080732B"/>
    <w:rsid w:val="0081245E"/>
    <w:rsid w:val="008135B7"/>
    <w:rsid w:val="00814A25"/>
    <w:rsid w:val="00817381"/>
    <w:rsid w:val="00821A38"/>
    <w:rsid w:val="00821F49"/>
    <w:rsid w:val="0082308F"/>
    <w:rsid w:val="00823CF0"/>
    <w:rsid w:val="00826799"/>
    <w:rsid w:val="00826B44"/>
    <w:rsid w:val="00831CEB"/>
    <w:rsid w:val="0083360D"/>
    <w:rsid w:val="00835BAA"/>
    <w:rsid w:val="00836021"/>
    <w:rsid w:val="00837A21"/>
    <w:rsid w:val="00840451"/>
    <w:rsid w:val="00841C53"/>
    <w:rsid w:val="00844C91"/>
    <w:rsid w:val="00845A7B"/>
    <w:rsid w:val="00852F5A"/>
    <w:rsid w:val="00853D25"/>
    <w:rsid w:val="008558E1"/>
    <w:rsid w:val="00855A26"/>
    <w:rsid w:val="00856FC3"/>
    <w:rsid w:val="0086316C"/>
    <w:rsid w:val="008706A1"/>
    <w:rsid w:val="0087235D"/>
    <w:rsid w:val="00874D0D"/>
    <w:rsid w:val="008805F1"/>
    <w:rsid w:val="00880AE3"/>
    <w:rsid w:val="00884E87"/>
    <w:rsid w:val="00884FDB"/>
    <w:rsid w:val="00885130"/>
    <w:rsid w:val="00887269"/>
    <w:rsid w:val="00887462"/>
    <w:rsid w:val="00887560"/>
    <w:rsid w:val="008909C1"/>
    <w:rsid w:val="00891F3A"/>
    <w:rsid w:val="00895006"/>
    <w:rsid w:val="00895CD5"/>
    <w:rsid w:val="008977AF"/>
    <w:rsid w:val="008A0586"/>
    <w:rsid w:val="008A1C1E"/>
    <w:rsid w:val="008A7F45"/>
    <w:rsid w:val="008B00A0"/>
    <w:rsid w:val="008B2009"/>
    <w:rsid w:val="008B23B7"/>
    <w:rsid w:val="008B3EFD"/>
    <w:rsid w:val="008B59A7"/>
    <w:rsid w:val="008B7483"/>
    <w:rsid w:val="008B7D65"/>
    <w:rsid w:val="008C1B20"/>
    <w:rsid w:val="008C1C09"/>
    <w:rsid w:val="008C1C59"/>
    <w:rsid w:val="008C340B"/>
    <w:rsid w:val="008C37A1"/>
    <w:rsid w:val="008C4D1A"/>
    <w:rsid w:val="008C600C"/>
    <w:rsid w:val="008C68C5"/>
    <w:rsid w:val="008C6EA8"/>
    <w:rsid w:val="008D12BA"/>
    <w:rsid w:val="008D34A2"/>
    <w:rsid w:val="008E1703"/>
    <w:rsid w:val="008E18CE"/>
    <w:rsid w:val="008E1E71"/>
    <w:rsid w:val="008E3F66"/>
    <w:rsid w:val="008E5225"/>
    <w:rsid w:val="008E5306"/>
    <w:rsid w:val="008E56C2"/>
    <w:rsid w:val="008E5C62"/>
    <w:rsid w:val="008F0474"/>
    <w:rsid w:val="008F189F"/>
    <w:rsid w:val="008F2B5A"/>
    <w:rsid w:val="008F2D5E"/>
    <w:rsid w:val="008F353D"/>
    <w:rsid w:val="008F4AFA"/>
    <w:rsid w:val="008F60F3"/>
    <w:rsid w:val="008F6A76"/>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3421"/>
    <w:rsid w:val="00925276"/>
    <w:rsid w:val="00936A27"/>
    <w:rsid w:val="00937DCA"/>
    <w:rsid w:val="00943804"/>
    <w:rsid w:val="009438F1"/>
    <w:rsid w:val="0094552D"/>
    <w:rsid w:val="00950C7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4700"/>
    <w:rsid w:val="00985D65"/>
    <w:rsid w:val="009864AA"/>
    <w:rsid w:val="0099102F"/>
    <w:rsid w:val="009919DD"/>
    <w:rsid w:val="00992D66"/>
    <w:rsid w:val="0099514E"/>
    <w:rsid w:val="00997BE3"/>
    <w:rsid w:val="00997E9F"/>
    <w:rsid w:val="009A04F1"/>
    <w:rsid w:val="009A2675"/>
    <w:rsid w:val="009A2683"/>
    <w:rsid w:val="009A6125"/>
    <w:rsid w:val="009A68EC"/>
    <w:rsid w:val="009B18C7"/>
    <w:rsid w:val="009B2D6B"/>
    <w:rsid w:val="009B5DFC"/>
    <w:rsid w:val="009C17AF"/>
    <w:rsid w:val="009C1FCB"/>
    <w:rsid w:val="009C62F8"/>
    <w:rsid w:val="009C7328"/>
    <w:rsid w:val="009C7D1F"/>
    <w:rsid w:val="009D03E0"/>
    <w:rsid w:val="009D0B69"/>
    <w:rsid w:val="009D1A89"/>
    <w:rsid w:val="009D1CDD"/>
    <w:rsid w:val="009D2F22"/>
    <w:rsid w:val="009D3C35"/>
    <w:rsid w:val="009E3519"/>
    <w:rsid w:val="009E398E"/>
    <w:rsid w:val="009E4BD3"/>
    <w:rsid w:val="009E6BD6"/>
    <w:rsid w:val="009E7792"/>
    <w:rsid w:val="009F36C5"/>
    <w:rsid w:val="009F3C67"/>
    <w:rsid w:val="009F5F3B"/>
    <w:rsid w:val="00A01A1F"/>
    <w:rsid w:val="00A02729"/>
    <w:rsid w:val="00A0328C"/>
    <w:rsid w:val="00A04D15"/>
    <w:rsid w:val="00A0508E"/>
    <w:rsid w:val="00A0584C"/>
    <w:rsid w:val="00A1086C"/>
    <w:rsid w:val="00A11844"/>
    <w:rsid w:val="00A13E9A"/>
    <w:rsid w:val="00A1409A"/>
    <w:rsid w:val="00A1440C"/>
    <w:rsid w:val="00A156A0"/>
    <w:rsid w:val="00A16E5B"/>
    <w:rsid w:val="00A16F42"/>
    <w:rsid w:val="00A17A95"/>
    <w:rsid w:val="00A211D2"/>
    <w:rsid w:val="00A23B53"/>
    <w:rsid w:val="00A23C40"/>
    <w:rsid w:val="00A24594"/>
    <w:rsid w:val="00A25417"/>
    <w:rsid w:val="00A267B8"/>
    <w:rsid w:val="00A27FB0"/>
    <w:rsid w:val="00A304EC"/>
    <w:rsid w:val="00A32B16"/>
    <w:rsid w:val="00A33D4F"/>
    <w:rsid w:val="00A36F21"/>
    <w:rsid w:val="00A45170"/>
    <w:rsid w:val="00A4628B"/>
    <w:rsid w:val="00A4641F"/>
    <w:rsid w:val="00A521D7"/>
    <w:rsid w:val="00A5237E"/>
    <w:rsid w:val="00A602BF"/>
    <w:rsid w:val="00A61F74"/>
    <w:rsid w:val="00A6236D"/>
    <w:rsid w:val="00A770DF"/>
    <w:rsid w:val="00A8094F"/>
    <w:rsid w:val="00A80C70"/>
    <w:rsid w:val="00A82714"/>
    <w:rsid w:val="00A834DD"/>
    <w:rsid w:val="00A83809"/>
    <w:rsid w:val="00A856B4"/>
    <w:rsid w:val="00A857BF"/>
    <w:rsid w:val="00A86357"/>
    <w:rsid w:val="00A92503"/>
    <w:rsid w:val="00A9740D"/>
    <w:rsid w:val="00AA065B"/>
    <w:rsid w:val="00AA396E"/>
    <w:rsid w:val="00AA48CC"/>
    <w:rsid w:val="00AA4986"/>
    <w:rsid w:val="00AA4C99"/>
    <w:rsid w:val="00AA50AA"/>
    <w:rsid w:val="00AA5B67"/>
    <w:rsid w:val="00AA5C04"/>
    <w:rsid w:val="00AB038B"/>
    <w:rsid w:val="00AB30EF"/>
    <w:rsid w:val="00AB55EA"/>
    <w:rsid w:val="00AB6AE5"/>
    <w:rsid w:val="00AB78B5"/>
    <w:rsid w:val="00AC07C9"/>
    <w:rsid w:val="00AC24DD"/>
    <w:rsid w:val="00AC3B14"/>
    <w:rsid w:val="00AC697E"/>
    <w:rsid w:val="00AD0CEE"/>
    <w:rsid w:val="00AD2D5C"/>
    <w:rsid w:val="00AF0F91"/>
    <w:rsid w:val="00AF205A"/>
    <w:rsid w:val="00AF27E3"/>
    <w:rsid w:val="00AF36A8"/>
    <w:rsid w:val="00AF38D5"/>
    <w:rsid w:val="00AF41E7"/>
    <w:rsid w:val="00AF466C"/>
    <w:rsid w:val="00AF46EA"/>
    <w:rsid w:val="00B00E1D"/>
    <w:rsid w:val="00B043D5"/>
    <w:rsid w:val="00B05102"/>
    <w:rsid w:val="00B05304"/>
    <w:rsid w:val="00B055AF"/>
    <w:rsid w:val="00B06635"/>
    <w:rsid w:val="00B07B99"/>
    <w:rsid w:val="00B1154F"/>
    <w:rsid w:val="00B11741"/>
    <w:rsid w:val="00B14C88"/>
    <w:rsid w:val="00B203E7"/>
    <w:rsid w:val="00B23056"/>
    <w:rsid w:val="00B32A86"/>
    <w:rsid w:val="00B35640"/>
    <w:rsid w:val="00B41A87"/>
    <w:rsid w:val="00B42068"/>
    <w:rsid w:val="00B4274C"/>
    <w:rsid w:val="00B451E1"/>
    <w:rsid w:val="00B454D3"/>
    <w:rsid w:val="00B501AF"/>
    <w:rsid w:val="00B55D0D"/>
    <w:rsid w:val="00B569B9"/>
    <w:rsid w:val="00B56BD0"/>
    <w:rsid w:val="00B56F79"/>
    <w:rsid w:val="00B579E6"/>
    <w:rsid w:val="00B60B3B"/>
    <w:rsid w:val="00B6110E"/>
    <w:rsid w:val="00B70D3F"/>
    <w:rsid w:val="00B7242C"/>
    <w:rsid w:val="00B73914"/>
    <w:rsid w:val="00B73E3C"/>
    <w:rsid w:val="00B82731"/>
    <w:rsid w:val="00B82906"/>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4EB"/>
    <w:rsid w:val="00BC1C24"/>
    <w:rsid w:val="00BC52BD"/>
    <w:rsid w:val="00BC6768"/>
    <w:rsid w:val="00BC6B26"/>
    <w:rsid w:val="00BD1CA6"/>
    <w:rsid w:val="00BD1DE4"/>
    <w:rsid w:val="00BD4733"/>
    <w:rsid w:val="00BD580A"/>
    <w:rsid w:val="00BD6722"/>
    <w:rsid w:val="00BD68EA"/>
    <w:rsid w:val="00BE1B3D"/>
    <w:rsid w:val="00BE42DF"/>
    <w:rsid w:val="00BE44D5"/>
    <w:rsid w:val="00BE5226"/>
    <w:rsid w:val="00BF302E"/>
    <w:rsid w:val="00BF68F4"/>
    <w:rsid w:val="00BF748B"/>
    <w:rsid w:val="00C001C1"/>
    <w:rsid w:val="00C0233C"/>
    <w:rsid w:val="00C13A9D"/>
    <w:rsid w:val="00C156FF"/>
    <w:rsid w:val="00C159AF"/>
    <w:rsid w:val="00C170F8"/>
    <w:rsid w:val="00C172C7"/>
    <w:rsid w:val="00C21986"/>
    <w:rsid w:val="00C2386E"/>
    <w:rsid w:val="00C246CC"/>
    <w:rsid w:val="00C30288"/>
    <w:rsid w:val="00C30405"/>
    <w:rsid w:val="00C31038"/>
    <w:rsid w:val="00C3264A"/>
    <w:rsid w:val="00C330FC"/>
    <w:rsid w:val="00C3326B"/>
    <w:rsid w:val="00C3528C"/>
    <w:rsid w:val="00C359A9"/>
    <w:rsid w:val="00C36467"/>
    <w:rsid w:val="00C3650C"/>
    <w:rsid w:val="00C41C29"/>
    <w:rsid w:val="00C42571"/>
    <w:rsid w:val="00C46A23"/>
    <w:rsid w:val="00C46E59"/>
    <w:rsid w:val="00C50130"/>
    <w:rsid w:val="00C505EE"/>
    <w:rsid w:val="00C50F1C"/>
    <w:rsid w:val="00C54A46"/>
    <w:rsid w:val="00C55252"/>
    <w:rsid w:val="00C5581E"/>
    <w:rsid w:val="00C55B6A"/>
    <w:rsid w:val="00C5602B"/>
    <w:rsid w:val="00C57E63"/>
    <w:rsid w:val="00C6095A"/>
    <w:rsid w:val="00C62484"/>
    <w:rsid w:val="00C641ED"/>
    <w:rsid w:val="00C71A9E"/>
    <w:rsid w:val="00C722EB"/>
    <w:rsid w:val="00C725DF"/>
    <w:rsid w:val="00C727F7"/>
    <w:rsid w:val="00C737B7"/>
    <w:rsid w:val="00C745D1"/>
    <w:rsid w:val="00C75AA3"/>
    <w:rsid w:val="00C763A4"/>
    <w:rsid w:val="00C77F69"/>
    <w:rsid w:val="00C82E39"/>
    <w:rsid w:val="00C82F05"/>
    <w:rsid w:val="00C84617"/>
    <w:rsid w:val="00C8480D"/>
    <w:rsid w:val="00C86D7F"/>
    <w:rsid w:val="00C9073B"/>
    <w:rsid w:val="00C91D27"/>
    <w:rsid w:val="00C95518"/>
    <w:rsid w:val="00CA07B7"/>
    <w:rsid w:val="00CA1C04"/>
    <w:rsid w:val="00CA3B91"/>
    <w:rsid w:val="00CA4014"/>
    <w:rsid w:val="00CA53E1"/>
    <w:rsid w:val="00CA5E96"/>
    <w:rsid w:val="00CA6A23"/>
    <w:rsid w:val="00CA6E75"/>
    <w:rsid w:val="00CB3555"/>
    <w:rsid w:val="00CB3DAB"/>
    <w:rsid w:val="00CB43F5"/>
    <w:rsid w:val="00CB46F2"/>
    <w:rsid w:val="00CB5069"/>
    <w:rsid w:val="00CB7948"/>
    <w:rsid w:val="00CC2828"/>
    <w:rsid w:val="00CC3680"/>
    <w:rsid w:val="00CC4685"/>
    <w:rsid w:val="00CC64C0"/>
    <w:rsid w:val="00CC7FEE"/>
    <w:rsid w:val="00CD230F"/>
    <w:rsid w:val="00CD31BB"/>
    <w:rsid w:val="00CD33CB"/>
    <w:rsid w:val="00CD5F0B"/>
    <w:rsid w:val="00CD5FE1"/>
    <w:rsid w:val="00CE1E98"/>
    <w:rsid w:val="00CE3041"/>
    <w:rsid w:val="00CE3FB1"/>
    <w:rsid w:val="00CE425B"/>
    <w:rsid w:val="00CE7188"/>
    <w:rsid w:val="00CF1B9A"/>
    <w:rsid w:val="00CF22FB"/>
    <w:rsid w:val="00CF6098"/>
    <w:rsid w:val="00CF656D"/>
    <w:rsid w:val="00CF6FBE"/>
    <w:rsid w:val="00D006B4"/>
    <w:rsid w:val="00D05E89"/>
    <w:rsid w:val="00D06625"/>
    <w:rsid w:val="00D108D3"/>
    <w:rsid w:val="00D12FE6"/>
    <w:rsid w:val="00D13217"/>
    <w:rsid w:val="00D1391E"/>
    <w:rsid w:val="00D15662"/>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B19"/>
    <w:rsid w:val="00D91855"/>
    <w:rsid w:val="00D92D60"/>
    <w:rsid w:val="00D9358C"/>
    <w:rsid w:val="00D93CA7"/>
    <w:rsid w:val="00D950B5"/>
    <w:rsid w:val="00DA2E7E"/>
    <w:rsid w:val="00DA5A1C"/>
    <w:rsid w:val="00DA683E"/>
    <w:rsid w:val="00DA7F98"/>
    <w:rsid w:val="00DB155E"/>
    <w:rsid w:val="00DB285E"/>
    <w:rsid w:val="00DB449E"/>
    <w:rsid w:val="00DB4E88"/>
    <w:rsid w:val="00DB569E"/>
    <w:rsid w:val="00DB5A1F"/>
    <w:rsid w:val="00DB6757"/>
    <w:rsid w:val="00DC1578"/>
    <w:rsid w:val="00DC43A3"/>
    <w:rsid w:val="00DC5B3B"/>
    <w:rsid w:val="00DC7F5A"/>
    <w:rsid w:val="00DD1600"/>
    <w:rsid w:val="00DD1878"/>
    <w:rsid w:val="00DD597F"/>
    <w:rsid w:val="00DD5C6D"/>
    <w:rsid w:val="00DE11BF"/>
    <w:rsid w:val="00DE217B"/>
    <w:rsid w:val="00DE36D3"/>
    <w:rsid w:val="00DF68FB"/>
    <w:rsid w:val="00DF7790"/>
    <w:rsid w:val="00E03919"/>
    <w:rsid w:val="00E04B00"/>
    <w:rsid w:val="00E05503"/>
    <w:rsid w:val="00E07E18"/>
    <w:rsid w:val="00E10844"/>
    <w:rsid w:val="00E1279A"/>
    <w:rsid w:val="00E13F84"/>
    <w:rsid w:val="00E166B2"/>
    <w:rsid w:val="00E16C3B"/>
    <w:rsid w:val="00E217A2"/>
    <w:rsid w:val="00E250CB"/>
    <w:rsid w:val="00E350F3"/>
    <w:rsid w:val="00E36B62"/>
    <w:rsid w:val="00E41F9E"/>
    <w:rsid w:val="00E42612"/>
    <w:rsid w:val="00E440DB"/>
    <w:rsid w:val="00E46312"/>
    <w:rsid w:val="00E50DA9"/>
    <w:rsid w:val="00E535F1"/>
    <w:rsid w:val="00E540FA"/>
    <w:rsid w:val="00E55346"/>
    <w:rsid w:val="00E5551E"/>
    <w:rsid w:val="00E5617B"/>
    <w:rsid w:val="00E56193"/>
    <w:rsid w:val="00E56E73"/>
    <w:rsid w:val="00E57158"/>
    <w:rsid w:val="00E57685"/>
    <w:rsid w:val="00E63CF7"/>
    <w:rsid w:val="00E66346"/>
    <w:rsid w:val="00E66831"/>
    <w:rsid w:val="00E8124B"/>
    <w:rsid w:val="00E8201C"/>
    <w:rsid w:val="00E83A2A"/>
    <w:rsid w:val="00E8748C"/>
    <w:rsid w:val="00E942F7"/>
    <w:rsid w:val="00EA05A4"/>
    <w:rsid w:val="00EA0811"/>
    <w:rsid w:val="00EA0E2B"/>
    <w:rsid w:val="00EA1C75"/>
    <w:rsid w:val="00EA5B25"/>
    <w:rsid w:val="00EA64EA"/>
    <w:rsid w:val="00EB4342"/>
    <w:rsid w:val="00EB5981"/>
    <w:rsid w:val="00EC5EE1"/>
    <w:rsid w:val="00EC6693"/>
    <w:rsid w:val="00EC7A99"/>
    <w:rsid w:val="00EC7C54"/>
    <w:rsid w:val="00EC7EC3"/>
    <w:rsid w:val="00ED622E"/>
    <w:rsid w:val="00ED7F32"/>
    <w:rsid w:val="00EE0878"/>
    <w:rsid w:val="00EE5C8F"/>
    <w:rsid w:val="00EE5DC0"/>
    <w:rsid w:val="00EF03B0"/>
    <w:rsid w:val="00EF360C"/>
    <w:rsid w:val="00EF72FA"/>
    <w:rsid w:val="00F0225B"/>
    <w:rsid w:val="00F03D1A"/>
    <w:rsid w:val="00F10C65"/>
    <w:rsid w:val="00F128CA"/>
    <w:rsid w:val="00F1702D"/>
    <w:rsid w:val="00F207B7"/>
    <w:rsid w:val="00F20CCC"/>
    <w:rsid w:val="00F21788"/>
    <w:rsid w:val="00F228E8"/>
    <w:rsid w:val="00F26F38"/>
    <w:rsid w:val="00F27793"/>
    <w:rsid w:val="00F318A0"/>
    <w:rsid w:val="00F359AA"/>
    <w:rsid w:val="00F35E7A"/>
    <w:rsid w:val="00F361F9"/>
    <w:rsid w:val="00F36755"/>
    <w:rsid w:val="00F36ED4"/>
    <w:rsid w:val="00F37097"/>
    <w:rsid w:val="00F400DD"/>
    <w:rsid w:val="00F40F9A"/>
    <w:rsid w:val="00F4133A"/>
    <w:rsid w:val="00F429E4"/>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E359D5F3-60E6-4A00-9997-A0C2D59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1187373">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48437497">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2405486">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29885967">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6022137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4535177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67854690">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D207-11EB-405A-9088-CA4133B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TotalTime>
  <Pages>126</Pages>
  <Words>37846</Words>
  <Characters>215727</Characters>
  <Application>Microsoft Office Word</Application>
  <DocSecurity>0</DocSecurity>
  <Lines>1797</Lines>
  <Paragraphs>506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295</cp:revision>
  <cp:lastPrinted>2024-11-26T17:00:00Z</cp:lastPrinted>
  <dcterms:created xsi:type="dcterms:W3CDTF">2024-08-28T15:35:00Z</dcterms:created>
  <dcterms:modified xsi:type="dcterms:W3CDTF">2025-09-29T08:02:00Z</dcterms:modified>
</cp:coreProperties>
</file>